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D08F2B" w14:textId="76DFD9BD" w:rsidR="004259B3" w:rsidRPr="00071DCF" w:rsidRDefault="00CB1665">
      <w:pPr>
        <w:pStyle w:val="Title"/>
        <w:tabs>
          <w:tab w:val="right" w:pos="9360"/>
        </w:tabs>
        <w:rPr>
          <w:b/>
          <w:color w:val="000000" w:themeColor="text1"/>
        </w:rPr>
      </w:pPr>
      <w:bookmarkStart w:id="0" w:name="_3kcprhiiv0b8" w:colFirst="0" w:colLast="0"/>
      <w:bookmarkEnd w:id="0"/>
      <w:r w:rsidRPr="00071DCF">
        <w:rPr>
          <w:b/>
          <w:color w:val="000000" w:themeColor="text1"/>
        </w:rPr>
        <w:t xml:space="preserve">Outlining Software Bill of </w:t>
      </w:r>
      <w:proofErr w:type="gramStart"/>
      <w:r w:rsidRPr="00071DCF">
        <w:rPr>
          <w:b/>
          <w:color w:val="000000" w:themeColor="text1"/>
        </w:rPr>
        <w:t>Materials  Tool</w:t>
      </w:r>
      <w:proofErr w:type="gramEnd"/>
      <w:r w:rsidRPr="00071DCF">
        <w:rPr>
          <w:b/>
          <w:color w:val="000000" w:themeColor="text1"/>
        </w:rPr>
        <w:t xml:space="preserve"> Attributes</w:t>
      </w:r>
    </w:p>
    <w:p w14:paraId="7F5BDD88" w14:textId="1FA22523" w:rsidR="00FF333B" w:rsidRPr="00071DCF" w:rsidRDefault="00FF333B" w:rsidP="00FF333B">
      <w:pPr>
        <w:rPr>
          <w:color w:val="000000" w:themeColor="text1"/>
        </w:rPr>
      </w:pPr>
      <w:r w:rsidRPr="00071DCF">
        <w:rPr>
          <w:color w:val="000000" w:themeColor="text1"/>
        </w:rPr>
        <w:t>January 2025</w:t>
      </w:r>
    </w:p>
    <w:p w14:paraId="73D08F2C" w14:textId="77777777" w:rsidR="004259B3" w:rsidRPr="00071DCF" w:rsidRDefault="00CB1665">
      <w:pPr>
        <w:pStyle w:val="Heading1"/>
        <w:tabs>
          <w:tab w:val="right" w:pos="9360"/>
        </w:tabs>
        <w:rPr>
          <w:b/>
          <w:color w:val="000000" w:themeColor="text1"/>
        </w:rPr>
      </w:pPr>
      <w:bookmarkStart w:id="1" w:name="_qvjkno4tegge" w:colFirst="0" w:colLast="0"/>
      <w:bookmarkEnd w:id="1"/>
      <w:r w:rsidRPr="00071DCF">
        <w:rPr>
          <w:b/>
          <w:color w:val="000000" w:themeColor="text1"/>
        </w:rPr>
        <w:t>Introduction</w:t>
      </w:r>
    </w:p>
    <w:p w14:paraId="73D08F2D" w14:textId="661B516D" w:rsidR="004259B3" w:rsidRPr="00071DCF" w:rsidRDefault="00CB1665" w:rsidP="1AD237DE">
      <w:pPr>
        <w:spacing w:after="200"/>
        <w:rPr>
          <w:color w:val="000000" w:themeColor="text1"/>
          <w:lang w:val="en-US"/>
        </w:rPr>
      </w:pPr>
      <w:r w:rsidRPr="1AD237DE">
        <w:rPr>
          <w:color w:val="000000" w:themeColor="text1"/>
          <w:lang w:val="en-US"/>
        </w:rPr>
        <w:t xml:space="preserve">Software Bill of Materials (SBOM) has evolved significantly in terms of adoption among the software community and of the technical makeup and application of the SBOM itself. A proliferation of SBOM tooling options has accompanied the growth in SBOM adoption. Tools may support any combination of essential actions for using SBOM as a tool in software supply chain security, including but not limited to SBOM generation, analysis, sharing, scanning, storing, and management. Organizations looking for an SBOM tooling solution that meets </w:t>
      </w:r>
      <w:r w:rsidRPr="5ACFFF98">
        <w:rPr>
          <w:color w:val="000000" w:themeColor="text1"/>
          <w:lang w:val="en-US"/>
        </w:rPr>
        <w:t xml:space="preserve">their </w:t>
      </w:r>
      <w:r w:rsidRPr="1AD237DE">
        <w:rPr>
          <w:color w:val="000000" w:themeColor="text1"/>
          <w:lang w:val="en-US"/>
        </w:rPr>
        <w:t>needs are faced with an increasing number of options. Identifying the best fit can be challenging due to the numerous purported features and functionalities and potential gaps in the available tools. This document outlines key attributes of software tools used in SBOM-related processes and aims to support an individual or organization in evaluating and comparing these tools</w:t>
      </w:r>
      <w:r w:rsidR="65983689" w:rsidRPr="1AD237DE">
        <w:rPr>
          <w:color w:val="000000" w:themeColor="text1"/>
          <w:lang w:val="en-US"/>
        </w:rPr>
        <w:t>.</w:t>
      </w:r>
      <w:r w:rsidRPr="1AD237DE">
        <w:rPr>
          <w:rStyle w:val="FootnoteReference"/>
          <w:color w:val="000000" w:themeColor="text1"/>
          <w:lang w:val="en-US"/>
        </w:rPr>
        <w:footnoteReference w:id="1"/>
      </w:r>
    </w:p>
    <w:p w14:paraId="73D08F2F" w14:textId="2A9E52C5" w:rsidR="004259B3" w:rsidRPr="00071DCF" w:rsidRDefault="00CB1665" w:rsidP="00071DCF">
      <w:pPr>
        <w:spacing w:after="200"/>
        <w:rPr>
          <w:color w:val="000000" w:themeColor="text1"/>
        </w:rPr>
      </w:pPr>
      <w:r w:rsidRPr="00071DCF">
        <w:rPr>
          <w:color w:val="000000" w:themeColor="text1"/>
        </w:rPr>
        <w:t xml:space="preserve">This </w:t>
      </w:r>
      <w:r w:rsidR="003C5FEF">
        <w:rPr>
          <w:color w:val="000000" w:themeColor="text1"/>
        </w:rPr>
        <w:t xml:space="preserve">document </w:t>
      </w:r>
      <w:r w:rsidRPr="00071DCF">
        <w:rPr>
          <w:color w:val="000000" w:themeColor="text1"/>
        </w:rPr>
        <w:t>is a companion to the SBOM Tool Attributes Spreadsheet</w:t>
      </w:r>
      <w:r w:rsidR="00A31E78">
        <w:rPr>
          <w:rStyle w:val="FootnoteReference"/>
          <w:color w:val="000000" w:themeColor="text1"/>
        </w:rPr>
        <w:footnoteReference w:id="2"/>
      </w:r>
      <w:r w:rsidRPr="00071DCF">
        <w:rPr>
          <w:color w:val="000000" w:themeColor="text1"/>
        </w:rPr>
        <w:t xml:space="preserve"> </w:t>
      </w:r>
      <w:r w:rsidR="003B2D5F">
        <w:rPr>
          <w:color w:val="000000" w:themeColor="text1"/>
        </w:rPr>
        <w:t>and</w:t>
      </w:r>
      <w:r w:rsidRPr="00071DCF">
        <w:rPr>
          <w:color w:val="000000" w:themeColor="text1"/>
        </w:rPr>
        <w:t xml:space="preserve"> explains the fields of the SBOM Tool Attribute </w:t>
      </w:r>
      <w:r w:rsidR="00842B38">
        <w:rPr>
          <w:color w:val="000000" w:themeColor="text1"/>
        </w:rPr>
        <w:t>S</w:t>
      </w:r>
      <w:r w:rsidRPr="00071DCF">
        <w:rPr>
          <w:color w:val="000000" w:themeColor="text1"/>
        </w:rPr>
        <w:t>preadsheet and provides guidance for individuals and organizations in the role of software Chooser.</w:t>
      </w:r>
      <w:r w:rsidRPr="00071DCF">
        <w:rPr>
          <w:color w:val="000000" w:themeColor="text1"/>
          <w:vertAlign w:val="superscript"/>
        </w:rPr>
        <w:footnoteReference w:id="3"/>
      </w:r>
      <w:r w:rsidRPr="00071DCF">
        <w:rPr>
          <w:color w:val="000000" w:themeColor="text1"/>
        </w:rPr>
        <w:t xml:space="preserve"> The attributes of tooling included in this paper may be used during the evaluation of a tool or </w:t>
      </w:r>
      <w:r w:rsidR="00A57C1D">
        <w:rPr>
          <w:color w:val="000000" w:themeColor="text1"/>
        </w:rPr>
        <w:t xml:space="preserve">for </w:t>
      </w:r>
      <w:r w:rsidR="005A0D30">
        <w:rPr>
          <w:color w:val="000000" w:themeColor="text1"/>
        </w:rPr>
        <w:t>a</w:t>
      </w:r>
      <w:r w:rsidRPr="00071DCF">
        <w:rPr>
          <w:color w:val="000000" w:themeColor="text1"/>
        </w:rPr>
        <w:t xml:space="preserve"> Request for Information (RFI) or Request for Proposal (RFP) process for SBOM tools. </w:t>
      </w:r>
    </w:p>
    <w:p w14:paraId="73D08F31" w14:textId="1898CAF6" w:rsidR="004259B3" w:rsidRPr="00071DCF" w:rsidRDefault="00CB1665" w:rsidP="00071DCF">
      <w:pPr>
        <w:spacing w:after="200"/>
        <w:rPr>
          <w:color w:val="000000" w:themeColor="text1"/>
        </w:rPr>
      </w:pPr>
      <w:r w:rsidRPr="00071DCF">
        <w:rPr>
          <w:color w:val="000000" w:themeColor="text1"/>
        </w:rPr>
        <w:t>Attributes of SBOM-related tools included in the spreadsheet and discussed in this document should not be confused with the attributes of an SBOM itself. The 2024 “Framing Software Component Transparency: Establishing a Common Software Bill of Materials (SBOM)” document discusses the attributes of the SBOM itself.</w:t>
      </w:r>
      <w:r w:rsidR="00864164" w:rsidRPr="00864164">
        <w:rPr>
          <w:color w:val="000000" w:themeColor="text1"/>
          <w:vertAlign w:val="superscript"/>
        </w:rPr>
        <w:t xml:space="preserve"> </w:t>
      </w:r>
      <w:r w:rsidR="00864164" w:rsidRPr="00071DCF">
        <w:rPr>
          <w:color w:val="000000" w:themeColor="text1"/>
          <w:vertAlign w:val="superscript"/>
        </w:rPr>
        <w:footnoteReference w:id="4"/>
      </w:r>
      <w:r w:rsidRPr="00071DCF">
        <w:rPr>
          <w:color w:val="000000" w:themeColor="text1"/>
        </w:rPr>
        <w:t xml:space="preserve"> </w:t>
      </w:r>
    </w:p>
    <w:p w14:paraId="73D08F32" w14:textId="77777777" w:rsidR="004259B3" w:rsidRPr="00071DCF" w:rsidRDefault="00CB1665">
      <w:pPr>
        <w:pStyle w:val="Heading2"/>
        <w:tabs>
          <w:tab w:val="right" w:pos="9360"/>
        </w:tabs>
        <w:rPr>
          <w:color w:val="000000" w:themeColor="text1"/>
        </w:rPr>
      </w:pPr>
      <w:bookmarkStart w:id="2" w:name="_kruzkh9is0l" w:colFirst="0" w:colLast="0"/>
      <w:bookmarkEnd w:id="2"/>
      <w:r w:rsidRPr="00071DCF">
        <w:rPr>
          <w:color w:val="000000" w:themeColor="text1"/>
        </w:rPr>
        <w:lastRenderedPageBreak/>
        <w:t>Scope</w:t>
      </w:r>
    </w:p>
    <w:p w14:paraId="29DB4B00" w14:textId="71DB9627" w:rsidR="00FF333B" w:rsidRPr="00071DCF" w:rsidRDefault="00CB1665" w:rsidP="1AD237DE">
      <w:pPr>
        <w:spacing w:after="200"/>
        <w:rPr>
          <w:color w:val="000000" w:themeColor="text1"/>
          <w:lang w:val="en-US"/>
        </w:rPr>
      </w:pPr>
      <w:r w:rsidRPr="1AD237DE">
        <w:rPr>
          <w:color w:val="000000" w:themeColor="text1"/>
          <w:lang w:val="en-US"/>
        </w:rPr>
        <w:t>The primary attributes of SBOM tooling vary widely and include capabilities that are not SBOM-centered, such as vulnerability management or asset management. This document</w:t>
      </w:r>
      <w:r w:rsidR="3C160BD8" w:rsidRPr="1AD237DE">
        <w:rPr>
          <w:color w:val="000000" w:themeColor="text1"/>
          <w:lang w:val="en-US"/>
        </w:rPr>
        <w:t>,</w:t>
      </w:r>
      <w:r w:rsidRPr="1AD237DE">
        <w:rPr>
          <w:color w:val="000000" w:themeColor="text1"/>
          <w:lang w:val="en-US"/>
        </w:rPr>
        <w:t xml:space="preserve"> and the accompanying spreadsheet</w:t>
      </w:r>
      <w:r w:rsidR="1C6025B6" w:rsidRPr="1AD237DE">
        <w:rPr>
          <w:color w:val="000000" w:themeColor="text1"/>
          <w:lang w:val="en-US"/>
        </w:rPr>
        <w:t>,</w:t>
      </w:r>
      <w:r w:rsidRPr="1AD237DE">
        <w:rPr>
          <w:color w:val="000000" w:themeColor="text1"/>
          <w:lang w:val="en-US"/>
        </w:rPr>
        <w:t xml:space="preserve"> are applicable to tools that possess SBOM-related attributes regardless of the tool’s primary functionality. However, the document and spreadsheet do not explore tool attributes outside of those related to SBOM. This document also does not explore questions regarding how SBOMs should be formatted or the data they should capture.</w:t>
      </w:r>
      <w:r w:rsidRPr="1AD237DE">
        <w:rPr>
          <w:color w:val="000000" w:themeColor="text1"/>
          <w:vertAlign w:val="superscript"/>
          <w:lang w:val="en-US"/>
        </w:rPr>
        <w:footnoteReference w:id="5"/>
      </w:r>
    </w:p>
    <w:p w14:paraId="73D08F34" w14:textId="24DCAD50" w:rsidR="004259B3" w:rsidRPr="00071DCF" w:rsidRDefault="00E671BC" w:rsidP="00071DCF">
      <w:pPr>
        <w:spacing w:after="200"/>
        <w:rPr>
          <w:color w:val="000000" w:themeColor="text1"/>
        </w:rPr>
      </w:pPr>
      <w:r>
        <w:rPr>
          <w:color w:val="000000" w:themeColor="text1"/>
        </w:rPr>
        <w:t>T</w:t>
      </w:r>
      <w:r w:rsidR="00CB1665" w:rsidRPr="00071DCF">
        <w:rPr>
          <w:color w:val="000000" w:themeColor="text1"/>
        </w:rPr>
        <w:t>his paper does not aim to create a new catalog of SBOM tools. However, the attributes introduced and discussed in this paper may be used to inform an initiative to create a format-agnostic SBOM tooling catalog.</w:t>
      </w:r>
    </w:p>
    <w:p w14:paraId="73D08F35" w14:textId="77777777" w:rsidR="004259B3" w:rsidRPr="00071DCF" w:rsidRDefault="00CB1665">
      <w:pPr>
        <w:pStyle w:val="Heading1"/>
        <w:rPr>
          <w:b/>
          <w:color w:val="000000" w:themeColor="text1"/>
        </w:rPr>
      </w:pPr>
      <w:bookmarkStart w:id="3" w:name="_8lbs79hs5o2d" w:colFirst="0" w:colLast="0"/>
      <w:bookmarkEnd w:id="3"/>
      <w:r w:rsidRPr="00071DCF">
        <w:rPr>
          <w:b/>
          <w:color w:val="000000" w:themeColor="text1"/>
        </w:rPr>
        <w:t>Existing Catalogs</w:t>
      </w:r>
    </w:p>
    <w:p w14:paraId="73D08F36" w14:textId="42ECA588" w:rsidR="004259B3" w:rsidRPr="00071DCF" w:rsidRDefault="00CB1665" w:rsidP="1AD237DE">
      <w:pPr>
        <w:spacing w:after="200"/>
        <w:rPr>
          <w:color w:val="000000" w:themeColor="text1"/>
          <w:lang w:val="en-US"/>
        </w:rPr>
      </w:pPr>
      <w:r w:rsidRPr="1AD237DE">
        <w:rPr>
          <w:color w:val="000000" w:themeColor="text1"/>
          <w:lang w:val="en-US"/>
        </w:rPr>
        <w:t>Multiple organizations have approached the concept of listing SBOM tools in catalog form.</w:t>
      </w:r>
      <w:r w:rsidR="4C69A029" w:rsidRPr="1AD237DE">
        <w:rPr>
          <w:color w:val="000000" w:themeColor="text1"/>
          <w:lang w:val="en-US"/>
        </w:rPr>
        <w:t xml:space="preserve"> </w:t>
      </w:r>
      <w:r w:rsidRPr="1AD237DE">
        <w:rPr>
          <w:color w:val="000000" w:themeColor="text1"/>
          <w:lang w:val="en-US"/>
        </w:rPr>
        <w:t>However, these catalogs, to date, have primarily been limited to SBOM tools exclusively supporting one data format (SPDX</w:t>
      </w:r>
      <w:r w:rsidR="1AB40F32" w:rsidRPr="1AD237DE">
        <w:rPr>
          <w:color w:val="000000" w:themeColor="text1"/>
          <w:lang w:val="en-US"/>
        </w:rPr>
        <w:t xml:space="preserve"> </w:t>
      </w:r>
      <w:r w:rsidRPr="1AD237DE">
        <w:rPr>
          <w:color w:val="000000" w:themeColor="text1"/>
          <w:lang w:val="en-US"/>
        </w:rPr>
        <w:t xml:space="preserve">or </w:t>
      </w:r>
      <w:proofErr w:type="spellStart"/>
      <w:r w:rsidRPr="1AD237DE">
        <w:rPr>
          <w:color w:val="000000" w:themeColor="text1"/>
          <w:lang w:val="en-US"/>
        </w:rPr>
        <w:t>CycloneDX</w:t>
      </w:r>
      <w:proofErr w:type="spellEnd"/>
      <w:r w:rsidRPr="1AD237DE">
        <w:rPr>
          <w:color w:val="000000" w:themeColor="text1"/>
          <w:lang w:val="en-US"/>
        </w:rPr>
        <w:t>).</w:t>
      </w:r>
      <w:r w:rsidR="00864164" w:rsidRPr="1AD237DE">
        <w:rPr>
          <w:color w:val="000000" w:themeColor="text1"/>
          <w:vertAlign w:val="superscript"/>
          <w:lang w:val="en-US"/>
        </w:rPr>
        <w:footnoteReference w:id="6"/>
      </w:r>
      <w:r w:rsidR="4735FA90" w:rsidRPr="1AD237DE">
        <w:rPr>
          <w:color w:val="000000" w:themeColor="text1"/>
          <w:lang w:val="en-US"/>
        </w:rPr>
        <w:t xml:space="preserve"> </w:t>
      </w:r>
      <w:r w:rsidRPr="1AD237DE">
        <w:rPr>
          <w:color w:val="000000" w:themeColor="text1"/>
          <w:lang w:val="en-US"/>
        </w:rPr>
        <w:t>Bifurcating the SBOM tooling landscape in this way</w:t>
      </w:r>
      <w:r w:rsidR="4191FE72" w:rsidRPr="1AD237DE">
        <w:rPr>
          <w:color w:val="000000" w:themeColor="text1"/>
          <w:lang w:val="en-US"/>
        </w:rPr>
        <w:t xml:space="preserve"> can</w:t>
      </w:r>
      <w:r w:rsidRPr="1AD237DE">
        <w:rPr>
          <w:color w:val="000000" w:themeColor="text1"/>
          <w:lang w:val="en-US"/>
        </w:rPr>
        <w:t xml:space="preserve"> limit users’ visibility into available SBOM tools that may meet their needs and may unintentionally sideline tools that support both data formats.</w:t>
      </w:r>
    </w:p>
    <w:p w14:paraId="73D08F38" w14:textId="66DCFACC" w:rsidR="004259B3" w:rsidRPr="00071DCF" w:rsidRDefault="00CB1665" w:rsidP="1AD237DE">
      <w:pPr>
        <w:spacing w:after="200"/>
        <w:rPr>
          <w:b/>
          <w:bCs/>
          <w:color w:val="000000" w:themeColor="text1"/>
          <w:lang w:val="en-US"/>
        </w:rPr>
      </w:pPr>
      <w:r w:rsidRPr="1AD237DE">
        <w:rPr>
          <w:color w:val="000000" w:themeColor="text1"/>
          <w:lang w:val="en-US"/>
        </w:rPr>
        <w:t xml:space="preserve">In addition, the existing tooling catalogs offer users a limited set of features by which to filter the listed tools. Without robust attributes to detail, refine, and sort the tooling, these catalogs serve a limited purpose and, in some cases, may lead maintainers to duplicate efforts or leave users with gaps in their understanding of the SBOM tooling landscape. There is an ongoing project under the </w:t>
      </w:r>
      <w:proofErr w:type="gramStart"/>
      <w:r w:rsidRPr="1AD237DE">
        <w:rPr>
          <w:color w:val="000000" w:themeColor="text1"/>
          <w:lang w:val="en-US"/>
        </w:rPr>
        <w:t>Open Source</w:t>
      </w:r>
      <w:proofErr w:type="gramEnd"/>
      <w:r w:rsidRPr="1AD237DE">
        <w:rPr>
          <w:color w:val="000000" w:themeColor="text1"/>
          <w:lang w:val="en-US"/>
        </w:rPr>
        <w:t xml:space="preserve"> Security Foundation that aims to create a data format agnostic catalog of open</w:t>
      </w:r>
      <w:r w:rsidR="4D3EF8EA" w:rsidRPr="1AD237DE">
        <w:rPr>
          <w:color w:val="000000" w:themeColor="text1"/>
          <w:lang w:val="en-US"/>
        </w:rPr>
        <w:t xml:space="preserve"> </w:t>
      </w:r>
      <w:r w:rsidRPr="1AD237DE">
        <w:rPr>
          <w:color w:val="000000" w:themeColor="text1"/>
          <w:lang w:val="en-US"/>
        </w:rPr>
        <w:t>source and proprietary SBOM tools</w:t>
      </w:r>
      <w:r w:rsidR="1AB40F32" w:rsidRPr="1AD237DE">
        <w:rPr>
          <w:color w:val="000000" w:themeColor="text1"/>
          <w:lang w:val="en-US"/>
        </w:rPr>
        <w:t>.</w:t>
      </w:r>
      <w:r w:rsidR="00864164" w:rsidRPr="1AD237DE">
        <w:rPr>
          <w:color w:val="000000" w:themeColor="text1"/>
          <w:vertAlign w:val="superscript"/>
          <w:lang w:val="en-US"/>
        </w:rPr>
        <w:footnoteReference w:id="7"/>
      </w:r>
      <w:r w:rsidR="3C043367" w:rsidRPr="1AD237DE">
        <w:rPr>
          <w:color w:val="000000" w:themeColor="text1"/>
          <w:lang w:val="en-US"/>
        </w:rPr>
        <w:t xml:space="preserve"> </w:t>
      </w:r>
      <w:r w:rsidRPr="1AD237DE">
        <w:rPr>
          <w:color w:val="000000" w:themeColor="text1"/>
          <w:lang w:val="en-US"/>
        </w:rPr>
        <w:t>The authors of this document are collaborating with the landscape maintainers to enrich the SBOM tooling catalog.</w:t>
      </w:r>
    </w:p>
    <w:p w14:paraId="73D08F39" w14:textId="77777777" w:rsidR="004259B3" w:rsidRPr="0035697F" w:rsidRDefault="00CB1665" w:rsidP="0035697F">
      <w:pPr>
        <w:pStyle w:val="Heading1"/>
        <w:rPr>
          <w:b/>
          <w:color w:val="000000" w:themeColor="text1"/>
        </w:rPr>
      </w:pPr>
      <w:bookmarkStart w:id="4" w:name="_8d910oqlovom" w:colFirst="0" w:colLast="0"/>
      <w:bookmarkEnd w:id="4"/>
      <w:r w:rsidRPr="0035697F">
        <w:rPr>
          <w:b/>
          <w:color w:val="000000" w:themeColor="text1"/>
        </w:rPr>
        <w:t>How to Use SBOM Tool Attributes</w:t>
      </w:r>
    </w:p>
    <w:p w14:paraId="697F1474" w14:textId="319ECFC6" w:rsidR="004213D5" w:rsidRDefault="00CB1665" w:rsidP="5ACFFF98">
      <w:pPr>
        <w:spacing w:before="0" w:after="200"/>
        <w:rPr>
          <w:color w:val="000000" w:themeColor="text1"/>
          <w:lang w:val="en-US"/>
        </w:rPr>
      </w:pPr>
      <w:r w:rsidRPr="1AD237DE">
        <w:rPr>
          <w:color w:val="000000" w:themeColor="text1"/>
          <w:lang w:val="en-US"/>
        </w:rPr>
        <w:t xml:space="preserve">This document is intended as a companion to the SBOM Tool Attributes </w:t>
      </w:r>
      <w:r w:rsidR="00064225">
        <w:rPr>
          <w:color w:val="000000" w:themeColor="text1"/>
          <w:lang w:val="en-US"/>
        </w:rPr>
        <w:t>S</w:t>
      </w:r>
      <w:r w:rsidRPr="1AD237DE">
        <w:rPr>
          <w:color w:val="000000" w:themeColor="text1"/>
          <w:lang w:val="en-US"/>
        </w:rPr>
        <w:t>preadsheet.</w:t>
      </w:r>
      <w:r w:rsidR="00076E3C">
        <w:rPr>
          <w:color w:val="000000" w:themeColor="text1"/>
          <w:lang w:val="en-US"/>
        </w:rPr>
        <w:t xml:space="preserve"> </w:t>
      </w:r>
      <w:r w:rsidR="000F5600">
        <w:rPr>
          <w:color w:val="000000" w:themeColor="text1"/>
          <w:lang w:val="en-US"/>
        </w:rPr>
        <w:t>A</w:t>
      </w:r>
      <w:r w:rsidRPr="5ACFFF98">
        <w:rPr>
          <w:color w:val="000000" w:themeColor="text1"/>
          <w:lang w:val="en-US"/>
        </w:rPr>
        <w:t>n organization</w:t>
      </w:r>
      <w:r w:rsidR="00076E3C">
        <w:rPr>
          <w:color w:val="000000" w:themeColor="text1"/>
          <w:lang w:val="en-US"/>
        </w:rPr>
        <w:t>’</w:t>
      </w:r>
      <w:r w:rsidR="000F5600">
        <w:rPr>
          <w:color w:val="000000" w:themeColor="text1"/>
          <w:lang w:val="en-US"/>
        </w:rPr>
        <w:t>s</w:t>
      </w:r>
      <w:r w:rsidRPr="5ACFFF98">
        <w:rPr>
          <w:color w:val="000000" w:themeColor="text1"/>
          <w:lang w:val="en-US"/>
        </w:rPr>
        <w:t xml:space="preserve"> require</w:t>
      </w:r>
      <w:r w:rsidR="000F5600">
        <w:rPr>
          <w:color w:val="000000" w:themeColor="text1"/>
          <w:lang w:val="en-US"/>
        </w:rPr>
        <w:t>ment</w:t>
      </w:r>
      <w:r w:rsidRPr="5ACFFF98">
        <w:rPr>
          <w:color w:val="000000" w:themeColor="text1"/>
          <w:lang w:val="en-US"/>
        </w:rPr>
        <w:t xml:space="preserve">s </w:t>
      </w:r>
      <w:r w:rsidR="00076E3C">
        <w:rPr>
          <w:color w:val="000000" w:themeColor="text1"/>
          <w:lang w:val="en-US"/>
        </w:rPr>
        <w:t>for</w:t>
      </w:r>
      <w:r w:rsidRPr="5ACFFF98">
        <w:rPr>
          <w:color w:val="000000" w:themeColor="text1"/>
          <w:lang w:val="en-US"/>
        </w:rPr>
        <w:t xml:space="preserve"> its SBOM tools can be influenced by both internal and external factors, including developer or engineer preferences, compliance requirements, and national guidance. </w:t>
      </w:r>
    </w:p>
    <w:p w14:paraId="713C3115" w14:textId="4A5CCAF6" w:rsidR="00FF333B" w:rsidRPr="00071DCF" w:rsidRDefault="00CB1665" w:rsidP="5ACFFF98">
      <w:pPr>
        <w:spacing w:before="0" w:after="200"/>
        <w:rPr>
          <w:color w:val="000000" w:themeColor="text1"/>
          <w:lang w:val="en-US"/>
        </w:rPr>
      </w:pPr>
      <w:r w:rsidRPr="5ACFFF98">
        <w:rPr>
          <w:color w:val="000000" w:themeColor="text1"/>
          <w:lang w:val="en-US"/>
        </w:rPr>
        <w:lastRenderedPageBreak/>
        <w:t xml:space="preserve">The attributes described in this paper and listed in the spreadsheet are not intended to be </w:t>
      </w:r>
      <w:r w:rsidRPr="5ACFFF98">
        <w:rPr>
          <w:color w:val="000000" w:themeColor="text1"/>
          <w:lang w:val="en-US"/>
        </w:rPr>
        <w:t>prescriptive</w:t>
      </w:r>
      <w:r w:rsidR="00A76CE1">
        <w:rPr>
          <w:color w:val="000000" w:themeColor="text1"/>
          <w:lang w:val="en-US"/>
        </w:rPr>
        <w:t xml:space="preserve">. Instead, </w:t>
      </w:r>
      <w:r w:rsidR="00B06941">
        <w:rPr>
          <w:color w:val="000000" w:themeColor="text1"/>
          <w:lang w:val="en-US"/>
        </w:rPr>
        <w:t xml:space="preserve">the </w:t>
      </w:r>
      <w:r w:rsidR="00A76CE1">
        <w:rPr>
          <w:color w:val="000000" w:themeColor="text1"/>
          <w:lang w:val="en-US"/>
        </w:rPr>
        <w:t>attributes are</w:t>
      </w:r>
      <w:r w:rsidR="00B06941">
        <w:rPr>
          <w:color w:val="000000" w:themeColor="text1"/>
          <w:lang w:val="en-US"/>
        </w:rPr>
        <w:t xml:space="preserve"> intended</w:t>
      </w:r>
      <w:r w:rsidRPr="5ACFFF98">
        <w:rPr>
          <w:color w:val="000000" w:themeColor="text1"/>
          <w:lang w:val="en-US"/>
        </w:rPr>
        <w:t xml:space="preserve"> to help organizations identify and describe what they are looking for in their SBOM tooling and determine </w:t>
      </w:r>
      <w:r w:rsidRPr="5ACFFF98">
        <w:rPr>
          <w:color w:val="000000" w:themeColor="text1"/>
          <w:lang w:val="en-US"/>
        </w:rPr>
        <w:t>whether a given SBOM tool meets their needs. Each organization using this document can view attributes as required, optional, or not needed for their processes. For example, an organization solely consuming SBOMs as part of their software purchase process is unlikely to require many of the attributes in the Produce category.</w:t>
      </w:r>
    </w:p>
    <w:p w14:paraId="2D3C4E5D" w14:textId="610921CA" w:rsidR="5ACFFF98" w:rsidRDefault="00CB1665" w:rsidP="5ACFFF98">
      <w:pPr>
        <w:tabs>
          <w:tab w:val="right" w:pos="9360"/>
        </w:tabs>
        <w:spacing w:after="200"/>
        <w:rPr>
          <w:color w:val="000000" w:themeColor="text1"/>
          <w:lang w:val="en-US"/>
        </w:rPr>
      </w:pPr>
      <w:r w:rsidRPr="5ACFFF98">
        <w:rPr>
          <w:color w:val="000000" w:themeColor="text1"/>
          <w:lang w:val="en-US"/>
        </w:rPr>
        <w:t xml:space="preserve">In </w:t>
      </w:r>
      <w:r w:rsidRPr="00CA6BA0">
        <w:rPr>
          <w:color w:val="000000" w:themeColor="text1"/>
          <w:lang w:val="en-US"/>
        </w:rPr>
        <w:t xml:space="preserve">the SBOM Tool Attributes </w:t>
      </w:r>
      <w:r w:rsidR="009E7D95" w:rsidRPr="00CA6BA0">
        <w:rPr>
          <w:color w:val="000000" w:themeColor="text1"/>
          <w:lang w:val="en-US"/>
        </w:rPr>
        <w:t>Spr</w:t>
      </w:r>
      <w:r w:rsidR="009E7D95" w:rsidRPr="00CA6BA0">
        <w:rPr>
          <w:color w:val="000000" w:themeColor="text1"/>
          <w:lang w:val="en-US"/>
        </w:rPr>
        <w:t>e</w:t>
      </w:r>
      <w:r w:rsidR="009E7D95" w:rsidRPr="00CA6BA0">
        <w:rPr>
          <w:color w:val="000000" w:themeColor="text1"/>
          <w:lang w:val="en-US"/>
        </w:rPr>
        <w:t>adshee</w:t>
      </w:r>
      <w:r w:rsidRPr="00CA6BA0">
        <w:rPr>
          <w:color w:val="000000" w:themeColor="text1"/>
          <w:lang w:val="en-US"/>
        </w:rPr>
        <w:t>t</w:t>
      </w:r>
      <w:r w:rsidR="00F03784" w:rsidRPr="00443415">
        <w:rPr>
          <w:color w:val="000000" w:themeColor="text1"/>
          <w:lang w:val="en-US"/>
        </w:rPr>
        <w:t>,</w:t>
      </w:r>
      <w:r w:rsidRPr="5ACFFF98">
        <w:rPr>
          <w:color w:val="000000" w:themeColor="text1"/>
          <w:lang w:val="en-US"/>
        </w:rPr>
        <w:t xml:space="preserve"> each row represents an attribute with columns defining the category, subcategory, a unique identifier, field name, description, related publications, expected response and additional notes as shown in </w:t>
      </w:r>
      <w:r w:rsidR="00D1229F">
        <w:rPr>
          <w:color w:val="000000" w:themeColor="text1"/>
          <w:lang w:val="en-US"/>
        </w:rPr>
        <w:t>Table 1</w:t>
      </w:r>
      <w:r w:rsidRPr="5ACFFF98">
        <w:rPr>
          <w:color w:val="000000" w:themeColor="text1"/>
          <w:lang w:val="en-US"/>
        </w:rPr>
        <w:t>.</w:t>
      </w:r>
    </w:p>
    <w:p w14:paraId="63009DAE" w14:textId="454FA80B" w:rsidR="007E111C" w:rsidRPr="007E111C" w:rsidRDefault="007E111C" w:rsidP="007E111C">
      <w:pPr>
        <w:pStyle w:val="Caption"/>
        <w:keepNext/>
        <w:jc w:val="center"/>
        <w:rPr>
          <w:color w:val="000000" w:themeColor="text1"/>
        </w:rPr>
      </w:pPr>
      <w:r w:rsidRPr="007E111C">
        <w:rPr>
          <w:color w:val="000000" w:themeColor="text1"/>
        </w:rPr>
        <w:t xml:space="preserve">Table </w:t>
      </w:r>
      <w:r>
        <w:rPr>
          <w:color w:val="000000" w:themeColor="text1"/>
        </w:rPr>
        <w:fldChar w:fldCharType="begin"/>
      </w:r>
      <w:r>
        <w:rPr>
          <w:color w:val="000000" w:themeColor="text1"/>
        </w:rPr>
        <w:instrText xml:space="preserve"> SEQ Table \* ARABIC </w:instrText>
      </w:r>
      <w:r>
        <w:rPr>
          <w:color w:val="000000" w:themeColor="text1"/>
        </w:rPr>
        <w:fldChar w:fldCharType="separate"/>
      </w:r>
      <w:r>
        <w:rPr>
          <w:noProof/>
          <w:color w:val="000000" w:themeColor="text1"/>
        </w:rPr>
        <w:t>1</w:t>
      </w:r>
      <w:r>
        <w:rPr>
          <w:color w:val="000000" w:themeColor="text1"/>
        </w:rPr>
        <w:fldChar w:fldCharType="end"/>
      </w:r>
      <w:r w:rsidRPr="007E111C">
        <w:rPr>
          <w:color w:val="000000" w:themeColor="text1"/>
        </w:rPr>
        <w:t xml:space="preserve">: Example </w:t>
      </w:r>
      <w:r w:rsidR="008B56AE">
        <w:rPr>
          <w:color w:val="000000" w:themeColor="text1"/>
        </w:rPr>
        <w:t xml:space="preserve">from </w:t>
      </w:r>
      <w:r w:rsidRPr="007E111C">
        <w:rPr>
          <w:color w:val="000000" w:themeColor="text1"/>
        </w:rPr>
        <w:t xml:space="preserve">SBOM Tool Attributes </w:t>
      </w:r>
      <w:r w:rsidR="008B56AE">
        <w:rPr>
          <w:color w:val="000000" w:themeColor="text1"/>
        </w:rPr>
        <w:t>Spreadsheet</w:t>
      </w:r>
    </w:p>
    <w:tbl>
      <w:tblPr>
        <w:tblpPr w:leftFromText="180" w:rightFromText="180" w:vertAnchor="text" w:tblpY="1"/>
        <w:tblOverlap w:val="never"/>
        <w:tblW w:w="9708" w:type="dxa"/>
        <w:tblBorders>
          <w:top w:val="nil"/>
          <w:left w:val="nil"/>
          <w:bottom w:val="nil"/>
          <w:right w:val="nil"/>
          <w:insideH w:val="nil"/>
          <w:insideV w:val="nil"/>
        </w:tblBorders>
        <w:tblLook w:val="0600" w:firstRow="0" w:lastRow="0" w:firstColumn="0" w:lastColumn="0" w:noHBand="1" w:noVBand="1"/>
      </w:tblPr>
      <w:tblGrid>
        <w:gridCol w:w="789"/>
        <w:gridCol w:w="754"/>
        <w:gridCol w:w="530"/>
        <w:gridCol w:w="941"/>
        <w:gridCol w:w="1089"/>
        <w:gridCol w:w="1116"/>
        <w:gridCol w:w="992"/>
        <w:gridCol w:w="913"/>
        <w:gridCol w:w="1412"/>
        <w:gridCol w:w="1172"/>
      </w:tblGrid>
      <w:tr w:rsidR="000B2509" w:rsidRPr="00071DCF" w14:paraId="73D08F4D" w14:textId="77777777" w:rsidTr="00F14487">
        <w:trPr>
          <w:cantSplit/>
          <w:trHeight w:val="20"/>
        </w:trPr>
        <w:tc>
          <w:tcPr>
            <w:tcW w:w="78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3"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SBOM Tool Attribute Category</w:t>
            </w:r>
          </w:p>
        </w:tc>
        <w:tc>
          <w:tcPr>
            <w:tcW w:w="754"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4"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SBOM Tool Attribute Sub-Category</w:t>
            </w:r>
          </w:p>
        </w:tc>
        <w:tc>
          <w:tcPr>
            <w:tcW w:w="511"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5"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ID#</w:t>
            </w:r>
          </w:p>
        </w:tc>
        <w:tc>
          <w:tcPr>
            <w:tcW w:w="943"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Mar>
              <w:top w:w="20" w:type="dxa"/>
              <w:left w:w="20" w:type="dxa"/>
              <w:bottom w:w="100" w:type="dxa"/>
              <w:right w:w="20" w:type="dxa"/>
            </w:tcMar>
            <w:vAlign w:val="center"/>
          </w:tcPr>
          <w:p w14:paraId="73D08F46"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Field Name</w:t>
            </w:r>
          </w:p>
        </w:tc>
        <w:tc>
          <w:tcPr>
            <w:tcW w:w="10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7"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Description</w:t>
            </w:r>
          </w:p>
        </w:tc>
        <w:tc>
          <w:tcPr>
            <w:tcW w:w="1118"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8"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NTIA Min Field Requirement</w:t>
            </w:r>
          </w:p>
        </w:tc>
        <w:tc>
          <w:tcPr>
            <w:tcW w:w="9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9"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Field Referenced in Other Publications</w:t>
            </w:r>
          </w:p>
        </w:tc>
        <w:tc>
          <w:tcPr>
            <w:tcW w:w="91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A"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Publication Referenced</w:t>
            </w:r>
          </w:p>
        </w:tc>
        <w:tc>
          <w:tcPr>
            <w:tcW w:w="141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B"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Expected Response</w:t>
            </w:r>
          </w:p>
        </w:tc>
        <w:tc>
          <w:tcPr>
            <w:tcW w:w="1177"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C" w14:textId="77777777" w:rsidR="004259B3" w:rsidRPr="00071DCF" w:rsidRDefault="00CB1665" w:rsidP="007E111C">
            <w:pPr>
              <w:tabs>
                <w:tab w:val="right" w:pos="9360"/>
              </w:tabs>
              <w:jc w:val="center"/>
              <w:rPr>
                <w:color w:val="000000" w:themeColor="text1"/>
                <w:sz w:val="18"/>
                <w:szCs w:val="18"/>
              </w:rPr>
            </w:pPr>
            <w:r w:rsidRPr="00071DCF">
              <w:rPr>
                <w:b/>
                <w:color w:val="000000" w:themeColor="text1"/>
                <w:sz w:val="16"/>
                <w:szCs w:val="16"/>
              </w:rPr>
              <w:t>Notes</w:t>
            </w:r>
          </w:p>
        </w:tc>
      </w:tr>
      <w:tr w:rsidR="000B2509" w:rsidRPr="00071DCF" w14:paraId="73D08F58" w14:textId="77777777" w:rsidTr="00F14487">
        <w:trPr>
          <w:cantSplit/>
          <w:trHeight w:val="20"/>
        </w:trPr>
        <w:tc>
          <w:tcPr>
            <w:tcW w:w="78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E"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General</w:t>
            </w:r>
          </w:p>
        </w:tc>
        <w:tc>
          <w:tcPr>
            <w:tcW w:w="754"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4F"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Specific</w:t>
            </w:r>
          </w:p>
        </w:tc>
        <w:tc>
          <w:tcPr>
            <w:tcW w:w="511"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0"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G.T.01</w:t>
            </w:r>
          </w:p>
        </w:tc>
        <w:tc>
          <w:tcPr>
            <w:tcW w:w="94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1" w14:textId="70C7BD68"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Maker</w:t>
            </w:r>
          </w:p>
        </w:tc>
        <w:tc>
          <w:tcPr>
            <w:tcW w:w="10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2" w14:textId="45155F57" w:rsidR="004259B3" w:rsidRPr="00071DCF" w:rsidRDefault="00CB1665" w:rsidP="000B2509">
            <w:pPr>
              <w:tabs>
                <w:tab w:val="right" w:pos="9360"/>
              </w:tabs>
              <w:rPr>
                <w:color w:val="000000" w:themeColor="text1"/>
                <w:sz w:val="18"/>
                <w:szCs w:val="18"/>
              </w:rPr>
            </w:pPr>
            <w:r w:rsidRPr="00071DCF">
              <w:rPr>
                <w:color w:val="000000" w:themeColor="text1"/>
                <w:sz w:val="16"/>
                <w:szCs w:val="16"/>
              </w:rPr>
              <w:t xml:space="preserve">Company name and/or </w:t>
            </w:r>
            <w:r w:rsidR="00921E48">
              <w:rPr>
                <w:color w:val="000000" w:themeColor="text1"/>
                <w:sz w:val="16"/>
                <w:szCs w:val="16"/>
              </w:rPr>
              <w:t>d</w:t>
            </w:r>
            <w:r w:rsidRPr="00071DCF">
              <w:rPr>
                <w:color w:val="000000" w:themeColor="text1"/>
                <w:sz w:val="16"/>
                <w:szCs w:val="16"/>
              </w:rPr>
              <w:t>eveloper name.</w:t>
            </w:r>
          </w:p>
        </w:tc>
        <w:tc>
          <w:tcPr>
            <w:tcW w:w="1118"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3"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4"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1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5"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141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6" w14:textId="3950A2BE" w:rsidR="004259B3" w:rsidRPr="00071DCF" w:rsidRDefault="00CB1665" w:rsidP="000B2509">
            <w:pPr>
              <w:tabs>
                <w:tab w:val="right" w:pos="9360"/>
              </w:tabs>
              <w:rPr>
                <w:color w:val="000000" w:themeColor="text1"/>
                <w:sz w:val="18"/>
                <w:szCs w:val="18"/>
              </w:rPr>
            </w:pPr>
            <w:r w:rsidRPr="5ACFFF98">
              <w:rPr>
                <w:color w:val="000000" w:themeColor="text1"/>
                <w:sz w:val="16"/>
                <w:szCs w:val="16"/>
              </w:rPr>
              <w:t>Company name or</w:t>
            </w:r>
            <w:r w:rsidR="000C2112">
              <w:rPr>
                <w:color w:val="000000" w:themeColor="text1"/>
                <w:sz w:val="16"/>
                <w:szCs w:val="16"/>
              </w:rPr>
              <w:t xml:space="preserve"> the</w:t>
            </w:r>
            <w:r w:rsidRPr="5ACFFF98">
              <w:rPr>
                <w:color w:val="000000" w:themeColor="text1"/>
                <w:sz w:val="16"/>
                <w:szCs w:val="16"/>
              </w:rPr>
              <w:t xml:space="preserve"> real name of </w:t>
            </w:r>
            <w:r w:rsidR="000C2112">
              <w:rPr>
                <w:color w:val="000000" w:themeColor="text1"/>
                <w:sz w:val="16"/>
                <w:szCs w:val="16"/>
              </w:rPr>
              <w:t>the</w:t>
            </w:r>
            <w:r w:rsidR="007533DA">
              <w:rPr>
                <w:color w:val="000000" w:themeColor="text1"/>
                <w:sz w:val="16"/>
                <w:szCs w:val="16"/>
              </w:rPr>
              <w:t xml:space="preserve"> </w:t>
            </w:r>
            <w:r w:rsidRPr="5ACFFF98">
              <w:rPr>
                <w:color w:val="000000" w:themeColor="text1"/>
                <w:sz w:val="16"/>
                <w:szCs w:val="16"/>
              </w:rPr>
              <w:t xml:space="preserve">person that has created and/or released </w:t>
            </w:r>
            <w:r w:rsidRPr="5ACFFF98">
              <w:rPr>
                <w:color w:val="000000" w:themeColor="text1"/>
                <w:sz w:val="16"/>
                <w:szCs w:val="16"/>
              </w:rPr>
              <w:t>the SBOM Tool Product</w:t>
            </w:r>
            <w:r w:rsidR="6F695A60" w:rsidRPr="5ACFFF98">
              <w:rPr>
                <w:color w:val="000000" w:themeColor="text1"/>
                <w:sz w:val="16"/>
                <w:szCs w:val="16"/>
              </w:rPr>
              <w:t>.</w:t>
            </w:r>
          </w:p>
        </w:tc>
        <w:tc>
          <w:tcPr>
            <w:tcW w:w="1177"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7" w14:textId="0DAE4AE6" w:rsidR="004259B3" w:rsidRPr="00071DCF" w:rsidRDefault="00BE5A1C" w:rsidP="00F14487">
            <w:pPr>
              <w:tabs>
                <w:tab w:val="right" w:pos="9360"/>
              </w:tabs>
              <w:jc w:val="center"/>
              <w:rPr>
                <w:color w:val="000000" w:themeColor="text1"/>
                <w:sz w:val="18"/>
                <w:szCs w:val="18"/>
              </w:rPr>
            </w:pPr>
            <w:r>
              <w:rPr>
                <w:color w:val="000000" w:themeColor="text1"/>
                <w:sz w:val="18"/>
                <w:szCs w:val="18"/>
              </w:rPr>
              <w:t>N/A</w:t>
            </w:r>
          </w:p>
        </w:tc>
      </w:tr>
      <w:tr w:rsidR="000B2509" w:rsidRPr="00071DCF" w14:paraId="73D08F63" w14:textId="77777777" w:rsidTr="00F14487">
        <w:trPr>
          <w:cantSplit/>
          <w:trHeight w:val="20"/>
        </w:trPr>
        <w:tc>
          <w:tcPr>
            <w:tcW w:w="78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9"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General</w:t>
            </w:r>
          </w:p>
        </w:tc>
        <w:tc>
          <w:tcPr>
            <w:tcW w:w="754"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A"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Specific</w:t>
            </w:r>
          </w:p>
        </w:tc>
        <w:tc>
          <w:tcPr>
            <w:tcW w:w="511"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B"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G.T.02</w:t>
            </w:r>
          </w:p>
        </w:tc>
        <w:tc>
          <w:tcPr>
            <w:tcW w:w="94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C"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Name</w:t>
            </w:r>
          </w:p>
        </w:tc>
        <w:tc>
          <w:tcPr>
            <w:tcW w:w="10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D" w14:textId="77777777" w:rsidR="004259B3" w:rsidRPr="00071DCF" w:rsidRDefault="00CB1665" w:rsidP="1AD237DE">
            <w:pPr>
              <w:tabs>
                <w:tab w:val="right" w:pos="9360"/>
              </w:tabs>
              <w:rPr>
                <w:color w:val="000000" w:themeColor="text1"/>
                <w:sz w:val="18"/>
                <w:szCs w:val="18"/>
                <w:lang w:val="en-US"/>
              </w:rPr>
            </w:pPr>
            <w:r w:rsidRPr="1AD237DE">
              <w:rPr>
                <w:color w:val="000000" w:themeColor="text1"/>
                <w:sz w:val="16"/>
                <w:szCs w:val="16"/>
                <w:lang w:val="en-US"/>
              </w:rPr>
              <w:t>Name of the tool/product used to create, view, or modify software bill of materials.</w:t>
            </w:r>
          </w:p>
        </w:tc>
        <w:tc>
          <w:tcPr>
            <w:tcW w:w="1118"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E"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5F"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1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0"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141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1" w14:textId="597629DE" w:rsidR="004259B3" w:rsidRPr="00071DCF" w:rsidRDefault="00CB1665" w:rsidP="000B2509">
            <w:pPr>
              <w:tabs>
                <w:tab w:val="right" w:pos="9360"/>
              </w:tabs>
              <w:rPr>
                <w:color w:val="000000" w:themeColor="text1"/>
                <w:sz w:val="18"/>
                <w:szCs w:val="18"/>
              </w:rPr>
            </w:pPr>
            <w:r w:rsidRPr="5ACFFF98">
              <w:rPr>
                <w:color w:val="000000" w:themeColor="text1"/>
                <w:sz w:val="16"/>
                <w:szCs w:val="16"/>
              </w:rPr>
              <w:t>SBOM Tool Product name</w:t>
            </w:r>
            <w:r w:rsidR="3E2513D0" w:rsidRPr="5ACFFF98">
              <w:rPr>
                <w:color w:val="000000" w:themeColor="text1"/>
                <w:sz w:val="16"/>
                <w:szCs w:val="16"/>
              </w:rPr>
              <w:t>.</w:t>
            </w:r>
          </w:p>
        </w:tc>
        <w:tc>
          <w:tcPr>
            <w:tcW w:w="1177"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2" w14:textId="6BF0F074" w:rsidR="004259B3" w:rsidRPr="00071DCF" w:rsidRDefault="00BE5A1C" w:rsidP="00F14487">
            <w:pPr>
              <w:tabs>
                <w:tab w:val="right" w:pos="9360"/>
              </w:tabs>
              <w:jc w:val="center"/>
              <w:rPr>
                <w:color w:val="000000" w:themeColor="text1"/>
                <w:sz w:val="18"/>
                <w:szCs w:val="18"/>
              </w:rPr>
            </w:pPr>
            <w:r>
              <w:rPr>
                <w:color w:val="000000" w:themeColor="text1"/>
                <w:sz w:val="18"/>
                <w:szCs w:val="18"/>
              </w:rPr>
              <w:t>N/A</w:t>
            </w:r>
          </w:p>
        </w:tc>
      </w:tr>
      <w:tr w:rsidR="000B2509" w:rsidRPr="00071DCF" w14:paraId="73D08F6E" w14:textId="77777777" w:rsidTr="00F14487">
        <w:trPr>
          <w:cantSplit/>
          <w:trHeight w:val="20"/>
        </w:trPr>
        <w:tc>
          <w:tcPr>
            <w:tcW w:w="78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4"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General</w:t>
            </w:r>
          </w:p>
        </w:tc>
        <w:tc>
          <w:tcPr>
            <w:tcW w:w="754"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5"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Specific</w:t>
            </w:r>
          </w:p>
        </w:tc>
        <w:tc>
          <w:tcPr>
            <w:tcW w:w="511"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6"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G.T.03</w:t>
            </w:r>
          </w:p>
        </w:tc>
        <w:tc>
          <w:tcPr>
            <w:tcW w:w="94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7"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Tool Production Location</w:t>
            </w:r>
          </w:p>
        </w:tc>
        <w:tc>
          <w:tcPr>
            <w:tcW w:w="10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8" w14:textId="1604F916" w:rsidR="004259B3" w:rsidRPr="00071DCF" w:rsidRDefault="00CB1665" w:rsidP="000B2509">
            <w:pPr>
              <w:tabs>
                <w:tab w:val="right" w:pos="9360"/>
              </w:tabs>
              <w:rPr>
                <w:color w:val="000000" w:themeColor="text1"/>
                <w:sz w:val="18"/>
                <w:szCs w:val="18"/>
              </w:rPr>
            </w:pPr>
            <w:r w:rsidRPr="00071DCF">
              <w:rPr>
                <w:color w:val="000000" w:themeColor="text1"/>
                <w:sz w:val="16"/>
                <w:szCs w:val="16"/>
              </w:rPr>
              <w:t xml:space="preserve">Address or </w:t>
            </w:r>
            <w:r w:rsidR="00921E48">
              <w:rPr>
                <w:color w:val="000000" w:themeColor="text1"/>
                <w:sz w:val="16"/>
                <w:szCs w:val="16"/>
              </w:rPr>
              <w:t>c</w:t>
            </w:r>
            <w:r w:rsidRPr="00071DCF">
              <w:rPr>
                <w:color w:val="000000" w:themeColor="text1"/>
                <w:sz w:val="16"/>
                <w:szCs w:val="16"/>
              </w:rPr>
              <w:t>ountry where the SBOM Tool was produced.</w:t>
            </w:r>
          </w:p>
        </w:tc>
        <w:tc>
          <w:tcPr>
            <w:tcW w:w="1118"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9"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92"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A"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913"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B" w14:textId="77777777" w:rsidR="004259B3" w:rsidRPr="00071DCF" w:rsidRDefault="00CB1665" w:rsidP="00864164">
            <w:pPr>
              <w:tabs>
                <w:tab w:val="right" w:pos="9360"/>
              </w:tabs>
              <w:jc w:val="center"/>
              <w:rPr>
                <w:color w:val="000000" w:themeColor="text1"/>
                <w:sz w:val="18"/>
                <w:szCs w:val="18"/>
              </w:rPr>
            </w:pPr>
            <w:r w:rsidRPr="00071DCF">
              <w:rPr>
                <w:color w:val="000000" w:themeColor="text1"/>
                <w:sz w:val="16"/>
                <w:szCs w:val="16"/>
              </w:rPr>
              <w:t>N</w:t>
            </w:r>
          </w:p>
        </w:tc>
        <w:tc>
          <w:tcPr>
            <w:tcW w:w="1419"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C" w14:textId="77777777" w:rsidR="004259B3" w:rsidRPr="00071DCF" w:rsidRDefault="00CB1665" w:rsidP="000B2509">
            <w:pPr>
              <w:tabs>
                <w:tab w:val="right" w:pos="9360"/>
              </w:tabs>
              <w:rPr>
                <w:color w:val="000000" w:themeColor="text1"/>
                <w:sz w:val="18"/>
                <w:szCs w:val="18"/>
              </w:rPr>
            </w:pPr>
            <w:r w:rsidRPr="00071DCF">
              <w:rPr>
                <w:color w:val="000000" w:themeColor="text1"/>
                <w:sz w:val="16"/>
                <w:szCs w:val="16"/>
              </w:rPr>
              <w:t>Full address location of company headquarters or in the case of single developer, open or crowd sourced products, primary country may be the only information provided.</w:t>
            </w:r>
          </w:p>
        </w:tc>
        <w:tc>
          <w:tcPr>
            <w:tcW w:w="1177"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20" w:type="dxa"/>
              <w:left w:w="20" w:type="dxa"/>
              <w:bottom w:w="100" w:type="dxa"/>
              <w:right w:w="20" w:type="dxa"/>
            </w:tcMar>
            <w:vAlign w:val="center"/>
          </w:tcPr>
          <w:p w14:paraId="73D08F6D" w14:textId="77777777" w:rsidR="004259B3" w:rsidRPr="00071DCF" w:rsidRDefault="00CB1665" w:rsidP="000B2509">
            <w:pPr>
              <w:tabs>
                <w:tab w:val="right" w:pos="9360"/>
              </w:tabs>
              <w:rPr>
                <w:color w:val="000000" w:themeColor="text1"/>
                <w:sz w:val="18"/>
                <w:szCs w:val="18"/>
              </w:rPr>
            </w:pPr>
            <w:r w:rsidRPr="00071DCF">
              <w:rPr>
                <w:color w:val="000000" w:themeColor="text1"/>
                <w:sz w:val="16"/>
                <w:szCs w:val="16"/>
              </w:rPr>
              <w:t>There may be privacy concerns surrounding this data, depending on the developer.</w:t>
            </w:r>
          </w:p>
        </w:tc>
      </w:tr>
    </w:tbl>
    <w:p w14:paraId="73D08F70" w14:textId="770F764B" w:rsidR="004259B3" w:rsidRPr="00071DCF" w:rsidRDefault="00CB1665">
      <w:pPr>
        <w:pStyle w:val="Heading2"/>
        <w:tabs>
          <w:tab w:val="right" w:pos="9360"/>
        </w:tabs>
        <w:rPr>
          <w:color w:val="000000" w:themeColor="text1"/>
        </w:rPr>
      </w:pPr>
      <w:r w:rsidRPr="00071DCF">
        <w:rPr>
          <w:color w:val="000000" w:themeColor="text1"/>
        </w:rPr>
        <w:t xml:space="preserve">General </w:t>
      </w:r>
      <w:r w:rsidR="00FF333B" w:rsidRPr="00071DCF">
        <w:rPr>
          <w:color w:val="000000" w:themeColor="text1"/>
        </w:rPr>
        <w:t>A</w:t>
      </w:r>
      <w:r w:rsidRPr="00071DCF">
        <w:rPr>
          <w:color w:val="000000" w:themeColor="text1"/>
        </w:rPr>
        <w:t>ttributes</w:t>
      </w:r>
    </w:p>
    <w:p w14:paraId="73D08F71" w14:textId="77777777" w:rsidR="004259B3" w:rsidRPr="00071DCF" w:rsidRDefault="00CB1665" w:rsidP="1AD237DE">
      <w:pPr>
        <w:tabs>
          <w:tab w:val="right" w:pos="9360"/>
        </w:tabs>
        <w:spacing w:after="200"/>
        <w:rPr>
          <w:color w:val="000000" w:themeColor="text1"/>
          <w:lang w:val="en-US"/>
        </w:rPr>
      </w:pPr>
      <w:r w:rsidRPr="1AD237DE">
        <w:rPr>
          <w:color w:val="000000" w:themeColor="text1"/>
          <w:lang w:val="en-US"/>
        </w:rPr>
        <w:t xml:space="preserve">All SBOM tools, regardless of the function they perform (Produce, Consume, Transform), have identifying information that is captured in the General attributes. </w:t>
      </w:r>
    </w:p>
    <w:p w14:paraId="73D08F72" w14:textId="77777777" w:rsidR="004259B3" w:rsidRPr="00071DCF" w:rsidRDefault="00CB1665">
      <w:pPr>
        <w:pStyle w:val="Heading3"/>
        <w:rPr>
          <w:color w:val="000000" w:themeColor="text1"/>
        </w:rPr>
      </w:pPr>
      <w:bookmarkStart w:id="5" w:name="_v9eow1d5ifs4" w:colFirst="0" w:colLast="0"/>
      <w:bookmarkEnd w:id="5"/>
      <w:r w:rsidRPr="00071DCF">
        <w:rPr>
          <w:color w:val="000000" w:themeColor="text1"/>
        </w:rPr>
        <w:lastRenderedPageBreak/>
        <w:t>General: Tool Specific</w:t>
      </w:r>
    </w:p>
    <w:p w14:paraId="73D08F73" w14:textId="77777777" w:rsidR="004259B3" w:rsidRPr="00071DCF" w:rsidRDefault="00CB1665" w:rsidP="1AD237DE">
      <w:pPr>
        <w:spacing w:after="200" w:line="240" w:lineRule="auto"/>
        <w:rPr>
          <w:color w:val="000000" w:themeColor="text1"/>
          <w:lang w:val="en-US"/>
        </w:rPr>
      </w:pPr>
      <w:r w:rsidRPr="1AD237DE">
        <w:rPr>
          <w:color w:val="000000" w:themeColor="text1"/>
          <w:lang w:val="en-US"/>
        </w:rPr>
        <w:t xml:space="preserve">These attributes capture information that is required to identify the tool being evaluated or cataloged. This subcategory includes attributes such as the name of the tool, the name of the </w:t>
      </w:r>
      <w:proofErr w:type="gramStart"/>
      <w:r w:rsidRPr="1AD237DE">
        <w:rPr>
          <w:color w:val="000000" w:themeColor="text1"/>
          <w:lang w:val="en-US"/>
        </w:rPr>
        <w:t>tool-maker</w:t>
      </w:r>
      <w:proofErr w:type="gramEnd"/>
      <w:r w:rsidRPr="1AD237DE">
        <w:rPr>
          <w:color w:val="000000" w:themeColor="text1"/>
          <w:lang w:val="en-US"/>
        </w:rPr>
        <w:t>, and the tool version.</w:t>
      </w:r>
    </w:p>
    <w:p w14:paraId="73D08F74" w14:textId="77777777" w:rsidR="004259B3" w:rsidRPr="00071DCF" w:rsidRDefault="00CB1665">
      <w:pPr>
        <w:pStyle w:val="Heading3"/>
        <w:rPr>
          <w:color w:val="000000" w:themeColor="text1"/>
        </w:rPr>
      </w:pPr>
      <w:bookmarkStart w:id="6" w:name="_ml0udohx8po7" w:colFirst="0" w:colLast="0"/>
      <w:bookmarkEnd w:id="6"/>
      <w:r w:rsidRPr="00071DCF">
        <w:rPr>
          <w:color w:val="000000" w:themeColor="text1"/>
        </w:rPr>
        <w:t>General: Deployment</w:t>
      </w:r>
    </w:p>
    <w:p w14:paraId="73D08F75" w14:textId="1CD7B475" w:rsidR="004259B3" w:rsidRPr="00071DCF" w:rsidRDefault="00163247" w:rsidP="5ACFFF98">
      <w:pPr>
        <w:spacing w:after="200"/>
        <w:rPr>
          <w:color w:val="000000" w:themeColor="text1"/>
          <w:lang w:val="en-US"/>
        </w:rPr>
      </w:pPr>
      <w:bookmarkStart w:id="7" w:name="_x5fb35i5p3pm"/>
      <w:bookmarkStart w:id="8" w:name="_ygdzryt9mn0k"/>
      <w:bookmarkEnd w:id="7"/>
      <w:bookmarkEnd w:id="8"/>
      <w:r w:rsidRPr="5ACFFF98">
        <w:rPr>
          <w:color w:val="000000" w:themeColor="text1"/>
          <w:lang w:val="en-US"/>
        </w:rPr>
        <w:t xml:space="preserve">These </w:t>
      </w:r>
      <w:r w:rsidR="00CB1665" w:rsidRPr="5ACFFF98">
        <w:rPr>
          <w:color w:val="000000" w:themeColor="text1"/>
          <w:lang w:val="en-US"/>
        </w:rPr>
        <w:t xml:space="preserve">attributes explain where and how the tool is installed and accessed </w:t>
      </w:r>
      <w:r w:rsidR="66DD2ABC" w:rsidRPr="5ACFFF98">
        <w:rPr>
          <w:color w:val="000000" w:themeColor="text1"/>
          <w:lang w:val="en-US"/>
        </w:rPr>
        <w:t>and</w:t>
      </w:r>
      <w:r w:rsidR="00CB1665" w:rsidRPr="5ACFFF98">
        <w:rPr>
          <w:color w:val="000000" w:themeColor="text1"/>
          <w:lang w:val="en-US"/>
        </w:rPr>
        <w:t xml:space="preserve"> </w:t>
      </w:r>
      <w:r w:rsidR="005D0BD6">
        <w:rPr>
          <w:color w:val="000000" w:themeColor="text1"/>
          <w:lang w:val="en-US"/>
        </w:rPr>
        <w:t xml:space="preserve">include </w:t>
      </w:r>
      <w:r w:rsidR="00CB1665" w:rsidRPr="5ACFFF98">
        <w:rPr>
          <w:color w:val="000000" w:themeColor="text1"/>
          <w:lang w:val="en-US"/>
        </w:rPr>
        <w:t>attributes involved in the acquisition of the tool such as tool cost, suite, and license.</w:t>
      </w:r>
    </w:p>
    <w:p w14:paraId="73D08F76" w14:textId="77777777" w:rsidR="004259B3" w:rsidRPr="00071DCF" w:rsidRDefault="00CB1665">
      <w:pPr>
        <w:pStyle w:val="Heading3"/>
        <w:rPr>
          <w:color w:val="000000" w:themeColor="text1"/>
        </w:rPr>
      </w:pPr>
      <w:r w:rsidRPr="00071DCF">
        <w:rPr>
          <w:color w:val="000000" w:themeColor="text1"/>
        </w:rPr>
        <w:t>General: Usage</w:t>
      </w:r>
    </w:p>
    <w:p w14:paraId="73D08F77" w14:textId="3845CA47" w:rsidR="004259B3" w:rsidRPr="00071DCF" w:rsidRDefault="00163247" w:rsidP="00071DCF">
      <w:pPr>
        <w:spacing w:after="200"/>
        <w:rPr>
          <w:color w:val="000000" w:themeColor="text1"/>
        </w:rPr>
      </w:pPr>
      <w:r>
        <w:rPr>
          <w:color w:val="000000" w:themeColor="text1"/>
        </w:rPr>
        <w:t>These</w:t>
      </w:r>
      <w:r w:rsidRPr="00071DCF">
        <w:rPr>
          <w:color w:val="000000" w:themeColor="text1"/>
        </w:rPr>
        <w:t xml:space="preserve"> </w:t>
      </w:r>
      <w:r w:rsidR="00CB1665" w:rsidRPr="00071DCF">
        <w:rPr>
          <w:color w:val="000000" w:themeColor="text1"/>
        </w:rPr>
        <w:t xml:space="preserve">attributes define the ways the tool can be used, including the interface and what the tool maker considers the primary functionality of the tool. The tool’s primary use can inform how an organization relates the tool to their overall SBOM lifecycle. </w:t>
      </w:r>
    </w:p>
    <w:p w14:paraId="73D08F78" w14:textId="77777777" w:rsidR="004259B3" w:rsidRPr="00071DCF" w:rsidRDefault="00CB1665">
      <w:pPr>
        <w:pStyle w:val="Heading3"/>
        <w:rPr>
          <w:color w:val="000000" w:themeColor="text1"/>
        </w:rPr>
      </w:pPr>
      <w:bookmarkStart w:id="9" w:name="_5rgyqc7628xn" w:colFirst="0" w:colLast="0"/>
      <w:bookmarkEnd w:id="9"/>
      <w:r w:rsidRPr="00071DCF">
        <w:rPr>
          <w:color w:val="000000" w:themeColor="text1"/>
        </w:rPr>
        <w:t>General: SBOM Types</w:t>
      </w:r>
    </w:p>
    <w:p w14:paraId="73D08F7A" w14:textId="5FD2E896" w:rsidR="004259B3" w:rsidRPr="00071DCF" w:rsidRDefault="00163247" w:rsidP="1AD237DE">
      <w:pPr>
        <w:spacing w:after="200"/>
        <w:rPr>
          <w:color w:val="000000" w:themeColor="text1"/>
          <w:lang w:val="en-US"/>
        </w:rPr>
      </w:pPr>
      <w:r w:rsidRPr="1AD237DE">
        <w:rPr>
          <w:color w:val="000000" w:themeColor="text1"/>
          <w:lang w:val="en-US"/>
        </w:rPr>
        <w:t>These attributes</w:t>
      </w:r>
      <w:r w:rsidR="00CB1665" w:rsidRPr="1AD237DE">
        <w:rPr>
          <w:color w:val="000000" w:themeColor="text1"/>
          <w:lang w:val="en-US"/>
        </w:rPr>
        <w:t xml:space="preserve"> indicate the supported SBOM </w:t>
      </w:r>
      <w:r w:rsidRPr="1AD237DE">
        <w:rPr>
          <w:color w:val="000000" w:themeColor="text1"/>
          <w:lang w:val="en-US"/>
        </w:rPr>
        <w:t>t</w:t>
      </w:r>
      <w:r w:rsidR="00CB1665" w:rsidRPr="1AD237DE">
        <w:rPr>
          <w:color w:val="000000" w:themeColor="text1"/>
          <w:lang w:val="en-US"/>
        </w:rPr>
        <w:t>ypes as defined in “Types of Software Bill of Material (</w:t>
      </w:r>
      <w:r w:rsidR="00CB1665" w:rsidRPr="1AD237DE">
        <w:rPr>
          <w:color w:val="000000" w:themeColor="text1"/>
          <w:lang w:val="en-US"/>
        </w:rPr>
        <w:t>SBOM)</w:t>
      </w:r>
      <w:r w:rsidR="00146D4D">
        <w:rPr>
          <w:color w:val="000000" w:themeColor="text1"/>
          <w:lang w:val="en-US"/>
        </w:rPr>
        <w:t>”</w:t>
      </w:r>
      <w:r w:rsidR="00CB1665" w:rsidRPr="1AD237DE">
        <w:rPr>
          <w:color w:val="000000" w:themeColor="text1"/>
          <w:lang w:val="en-US"/>
        </w:rPr>
        <w:t xml:space="preserve"> </w:t>
      </w:r>
      <w:r w:rsidR="00146D4D">
        <w:rPr>
          <w:color w:val="000000" w:themeColor="text1"/>
          <w:lang w:val="en-US"/>
        </w:rPr>
        <w:t>d</w:t>
      </w:r>
      <w:r w:rsidR="00CB1665" w:rsidRPr="1AD237DE">
        <w:rPr>
          <w:color w:val="000000" w:themeColor="text1"/>
          <w:lang w:val="en-US"/>
        </w:rPr>
        <w:t>ocuments</w:t>
      </w:r>
      <w:r w:rsidR="00CB1665" w:rsidRPr="1AD237DE">
        <w:rPr>
          <w:color w:val="000000" w:themeColor="text1"/>
          <w:lang w:val="en-US"/>
        </w:rPr>
        <w:t>.</w:t>
      </w:r>
      <w:r w:rsidR="00CB1665" w:rsidRPr="1AD237DE">
        <w:rPr>
          <w:color w:val="000000" w:themeColor="text1"/>
          <w:vertAlign w:val="superscript"/>
          <w:lang w:val="en-US"/>
        </w:rPr>
        <w:footnoteReference w:id="8"/>
      </w:r>
      <w:r w:rsidR="00CB1665" w:rsidRPr="1AD237DE">
        <w:rPr>
          <w:color w:val="000000" w:themeColor="text1"/>
          <w:lang w:val="en-US"/>
        </w:rPr>
        <w:t xml:space="preserve"> These SBOM types can be used to quickly identify the parts of the SBOM lifecycle the tool is suitable for. </w:t>
      </w:r>
    </w:p>
    <w:p w14:paraId="73D08F7B" w14:textId="77777777" w:rsidR="004259B3" w:rsidRPr="00071DCF" w:rsidRDefault="00CB1665">
      <w:pPr>
        <w:pStyle w:val="Heading2"/>
        <w:rPr>
          <w:color w:val="000000" w:themeColor="text1"/>
        </w:rPr>
      </w:pPr>
      <w:bookmarkStart w:id="10" w:name="_em2qdg46k209" w:colFirst="0" w:colLast="0"/>
      <w:bookmarkEnd w:id="10"/>
      <w:r w:rsidRPr="00071DCF">
        <w:rPr>
          <w:color w:val="000000" w:themeColor="text1"/>
        </w:rPr>
        <w:t>Produce</w:t>
      </w:r>
    </w:p>
    <w:p w14:paraId="73D08F7C" w14:textId="77777777" w:rsidR="004259B3" w:rsidRPr="00071DCF" w:rsidRDefault="00CB1665" w:rsidP="1AD237DE">
      <w:pPr>
        <w:spacing w:after="200"/>
        <w:rPr>
          <w:color w:val="000000" w:themeColor="text1"/>
          <w:lang w:val="en-US"/>
        </w:rPr>
      </w:pPr>
      <w:r w:rsidRPr="1AD237DE">
        <w:rPr>
          <w:color w:val="000000" w:themeColor="text1"/>
          <w:lang w:val="en-US"/>
        </w:rPr>
        <w:t xml:space="preserve">Produce attributes provide additional information about a tool’s SBOM generation functionalities. These attributes should be applied only to tools that generate SBOMs. </w:t>
      </w:r>
    </w:p>
    <w:p w14:paraId="73D08F7D" w14:textId="77777777" w:rsidR="004259B3" w:rsidRPr="00071DCF" w:rsidRDefault="00CB1665">
      <w:pPr>
        <w:pStyle w:val="Heading3"/>
        <w:rPr>
          <w:color w:val="000000" w:themeColor="text1"/>
        </w:rPr>
      </w:pPr>
      <w:bookmarkStart w:id="11" w:name="_2f0aw4kkwqdr" w:colFirst="0" w:colLast="0"/>
      <w:bookmarkEnd w:id="11"/>
      <w:r w:rsidRPr="00071DCF">
        <w:rPr>
          <w:color w:val="000000" w:themeColor="text1"/>
        </w:rPr>
        <w:t>Produce: Analyze</w:t>
      </w:r>
    </w:p>
    <w:p w14:paraId="73D08F7E" w14:textId="38C9BD6F" w:rsidR="004259B3" w:rsidRPr="00071DCF" w:rsidRDefault="00CB1665" w:rsidP="00071DCF">
      <w:pPr>
        <w:spacing w:after="200"/>
        <w:rPr>
          <w:color w:val="000000" w:themeColor="text1"/>
        </w:rPr>
      </w:pPr>
      <w:r w:rsidRPr="00071DCF">
        <w:rPr>
          <w:color w:val="000000" w:themeColor="text1"/>
        </w:rPr>
        <w:t>These attributes detail the SBOM elements for which a tool can capture the relevant data and the data source a tool can ingest.</w:t>
      </w:r>
    </w:p>
    <w:p w14:paraId="73D08F7F" w14:textId="77777777" w:rsidR="004259B3" w:rsidRPr="00071DCF" w:rsidRDefault="00CB1665">
      <w:pPr>
        <w:pStyle w:val="Heading3"/>
        <w:rPr>
          <w:color w:val="000000" w:themeColor="text1"/>
        </w:rPr>
      </w:pPr>
      <w:bookmarkStart w:id="12" w:name="_lz2d4ogq7q92" w:colFirst="0" w:colLast="0"/>
      <w:bookmarkEnd w:id="12"/>
      <w:r w:rsidRPr="00071DCF">
        <w:rPr>
          <w:color w:val="000000" w:themeColor="text1"/>
        </w:rPr>
        <w:t>Produce: Build</w:t>
      </w:r>
    </w:p>
    <w:p w14:paraId="73D08F80" w14:textId="77777777" w:rsidR="004259B3" w:rsidRPr="00071DCF" w:rsidRDefault="00CB1665" w:rsidP="00071DCF">
      <w:pPr>
        <w:spacing w:after="200"/>
        <w:rPr>
          <w:color w:val="000000" w:themeColor="text1"/>
        </w:rPr>
      </w:pPr>
      <w:r w:rsidRPr="00071DCF">
        <w:rPr>
          <w:color w:val="000000" w:themeColor="text1"/>
        </w:rPr>
        <w:t xml:space="preserve">These attributes detail the functions that a tool can perform on an SBOM after it has been generated. </w:t>
      </w:r>
    </w:p>
    <w:p w14:paraId="73D08F81" w14:textId="77777777" w:rsidR="004259B3" w:rsidRPr="00071DCF" w:rsidRDefault="00CB1665">
      <w:pPr>
        <w:pStyle w:val="Heading3"/>
        <w:rPr>
          <w:color w:val="000000" w:themeColor="text1"/>
        </w:rPr>
      </w:pPr>
      <w:bookmarkStart w:id="13" w:name="_ep2fn84rycmo" w:colFirst="0" w:colLast="0"/>
      <w:bookmarkEnd w:id="13"/>
      <w:r w:rsidRPr="00071DCF">
        <w:rPr>
          <w:color w:val="000000" w:themeColor="text1"/>
        </w:rPr>
        <w:lastRenderedPageBreak/>
        <w:t>Produce: Edit</w:t>
      </w:r>
    </w:p>
    <w:p w14:paraId="73D08F82" w14:textId="77777777" w:rsidR="004259B3" w:rsidRPr="00071DCF" w:rsidRDefault="00CB1665" w:rsidP="00071DCF">
      <w:pPr>
        <w:spacing w:after="200"/>
        <w:rPr>
          <w:color w:val="000000" w:themeColor="text1"/>
        </w:rPr>
      </w:pPr>
      <w:r w:rsidRPr="00071DCF">
        <w:rPr>
          <w:color w:val="000000" w:themeColor="text1"/>
        </w:rPr>
        <w:t>These attributes capture a tool’s functionalities related to changing or manipulating the data contained within the SBOM.</w:t>
      </w:r>
    </w:p>
    <w:p w14:paraId="73D08F83" w14:textId="77777777" w:rsidR="004259B3" w:rsidRPr="00071DCF" w:rsidRDefault="00CB1665">
      <w:pPr>
        <w:pStyle w:val="Heading3"/>
        <w:rPr>
          <w:color w:val="000000" w:themeColor="text1"/>
        </w:rPr>
      </w:pPr>
      <w:bookmarkStart w:id="14" w:name="_91rjose3ba5y" w:colFirst="0" w:colLast="0"/>
      <w:bookmarkEnd w:id="14"/>
      <w:r w:rsidRPr="00071DCF">
        <w:rPr>
          <w:color w:val="000000" w:themeColor="text1"/>
        </w:rPr>
        <w:t>Produce: Integration</w:t>
      </w:r>
    </w:p>
    <w:p w14:paraId="73D08F84" w14:textId="77777777" w:rsidR="004259B3" w:rsidRPr="00071DCF" w:rsidRDefault="00CB1665" w:rsidP="00071DCF">
      <w:pPr>
        <w:spacing w:after="200"/>
        <w:rPr>
          <w:color w:val="000000" w:themeColor="text1"/>
        </w:rPr>
      </w:pPr>
      <w:r w:rsidRPr="00071DCF">
        <w:rPr>
          <w:color w:val="000000" w:themeColor="text1"/>
        </w:rPr>
        <w:t xml:space="preserve">These attributes detail how the tool may be integrated with other software or platforms. </w:t>
      </w:r>
    </w:p>
    <w:p w14:paraId="73D08F85" w14:textId="77777777" w:rsidR="004259B3" w:rsidRPr="00071DCF" w:rsidRDefault="00CB1665">
      <w:pPr>
        <w:pStyle w:val="Heading2"/>
        <w:rPr>
          <w:color w:val="000000" w:themeColor="text1"/>
        </w:rPr>
      </w:pPr>
      <w:bookmarkStart w:id="15" w:name="_1klw22xadt37" w:colFirst="0" w:colLast="0"/>
      <w:bookmarkEnd w:id="15"/>
      <w:r w:rsidRPr="00071DCF">
        <w:rPr>
          <w:color w:val="000000" w:themeColor="text1"/>
        </w:rPr>
        <w:t>Consume</w:t>
      </w:r>
    </w:p>
    <w:p w14:paraId="73D08F86" w14:textId="77777777" w:rsidR="004259B3" w:rsidRPr="00071DCF" w:rsidRDefault="00CB1665" w:rsidP="00071DCF">
      <w:pPr>
        <w:spacing w:after="200"/>
        <w:rPr>
          <w:color w:val="000000" w:themeColor="text1"/>
        </w:rPr>
      </w:pPr>
      <w:r w:rsidRPr="00071DCF">
        <w:rPr>
          <w:color w:val="000000" w:themeColor="text1"/>
        </w:rPr>
        <w:t xml:space="preserve">Consume attributes detail the types of data that a tool can ingest and make available for analysis or other operations. </w:t>
      </w:r>
    </w:p>
    <w:p w14:paraId="73D08F87" w14:textId="77777777" w:rsidR="004259B3" w:rsidRPr="00071DCF" w:rsidRDefault="00CB1665">
      <w:pPr>
        <w:pStyle w:val="Heading3"/>
        <w:rPr>
          <w:color w:val="000000" w:themeColor="text1"/>
        </w:rPr>
      </w:pPr>
      <w:bookmarkStart w:id="16" w:name="_nc8no8m88gze"/>
      <w:bookmarkEnd w:id="16"/>
      <w:r w:rsidRPr="5ACFFF98">
        <w:rPr>
          <w:color w:val="000000" w:themeColor="text1"/>
        </w:rPr>
        <w:t>Consume: Diff</w:t>
      </w:r>
    </w:p>
    <w:p w14:paraId="73D08F88" w14:textId="77777777" w:rsidR="004259B3" w:rsidRPr="00071DCF" w:rsidRDefault="00CB1665" w:rsidP="1AD237DE">
      <w:pPr>
        <w:pBdr>
          <w:top w:val="nil"/>
          <w:left w:val="nil"/>
          <w:bottom w:val="nil"/>
          <w:right w:val="nil"/>
          <w:between w:val="nil"/>
        </w:pBdr>
        <w:spacing w:after="200"/>
        <w:rPr>
          <w:color w:val="000000" w:themeColor="text1"/>
          <w:lang w:val="en-US"/>
        </w:rPr>
      </w:pPr>
      <w:r w:rsidRPr="1AD237DE">
        <w:rPr>
          <w:color w:val="000000" w:themeColor="text1"/>
          <w:lang w:val="en-US"/>
        </w:rPr>
        <w:t xml:space="preserve">This attribute describes a functionality allowing direct comparison between different SBOMs. This comparison can highlight differences in software components, versions, or other details and can be crucial for maintaining an up-to-date and accurate inventory. </w:t>
      </w:r>
    </w:p>
    <w:p w14:paraId="73D08F89" w14:textId="77777777" w:rsidR="004259B3" w:rsidRPr="00071DCF" w:rsidRDefault="00CB1665">
      <w:pPr>
        <w:pStyle w:val="Heading3"/>
        <w:rPr>
          <w:color w:val="000000" w:themeColor="text1"/>
        </w:rPr>
      </w:pPr>
      <w:bookmarkStart w:id="17" w:name="_kkppk02apdfj" w:colFirst="0" w:colLast="0"/>
      <w:bookmarkEnd w:id="17"/>
      <w:r w:rsidRPr="00071DCF">
        <w:rPr>
          <w:color w:val="000000" w:themeColor="text1"/>
        </w:rPr>
        <w:t xml:space="preserve">Consume: Import </w:t>
      </w:r>
    </w:p>
    <w:p w14:paraId="73D08F8A" w14:textId="580AB533" w:rsidR="004259B3" w:rsidRPr="00071DCF" w:rsidRDefault="00CB1665" w:rsidP="00071DCF">
      <w:pPr>
        <w:pBdr>
          <w:top w:val="nil"/>
          <w:left w:val="nil"/>
          <w:bottom w:val="nil"/>
          <w:right w:val="nil"/>
          <w:between w:val="nil"/>
        </w:pBdr>
        <w:spacing w:after="200"/>
        <w:rPr>
          <w:rFonts w:ascii="Calibri" w:eastAsia="Calibri" w:hAnsi="Calibri" w:cs="Calibri"/>
          <w:color w:val="000000" w:themeColor="text1"/>
        </w:rPr>
      </w:pPr>
      <w:r w:rsidRPr="00071DCF">
        <w:rPr>
          <w:color w:val="000000" w:themeColor="text1"/>
        </w:rPr>
        <w:t xml:space="preserve">These attributes detail </w:t>
      </w:r>
      <w:r w:rsidR="008A07EE">
        <w:rPr>
          <w:color w:val="000000" w:themeColor="text1"/>
        </w:rPr>
        <w:t xml:space="preserve">the </w:t>
      </w:r>
      <w:r w:rsidRPr="00071DCF">
        <w:rPr>
          <w:color w:val="000000" w:themeColor="text1"/>
        </w:rPr>
        <w:t>functions a tool may perform to ingest SBOM data and make</w:t>
      </w:r>
      <w:r w:rsidR="00E32FCB">
        <w:rPr>
          <w:color w:val="000000" w:themeColor="text1"/>
        </w:rPr>
        <w:t xml:space="preserve"> the SBOM</w:t>
      </w:r>
      <w:r w:rsidRPr="00071DCF">
        <w:rPr>
          <w:color w:val="000000" w:themeColor="text1"/>
        </w:rPr>
        <w:t xml:space="preserve"> available for further operations within an organization’s environment.</w:t>
      </w:r>
    </w:p>
    <w:p w14:paraId="73D08F8B" w14:textId="77777777" w:rsidR="004259B3" w:rsidRPr="00071DCF" w:rsidRDefault="00CB1665">
      <w:pPr>
        <w:pStyle w:val="Heading3"/>
        <w:rPr>
          <w:color w:val="000000" w:themeColor="text1"/>
        </w:rPr>
      </w:pPr>
      <w:bookmarkStart w:id="18" w:name="_io40kds5nihe" w:colFirst="0" w:colLast="0"/>
      <w:bookmarkEnd w:id="18"/>
      <w:r w:rsidRPr="00071DCF">
        <w:rPr>
          <w:color w:val="000000" w:themeColor="text1"/>
        </w:rPr>
        <w:t>Consume: View</w:t>
      </w:r>
    </w:p>
    <w:p w14:paraId="73D08F8C" w14:textId="6AB6F348" w:rsidR="004259B3" w:rsidRPr="00071DCF" w:rsidRDefault="007713F0" w:rsidP="00071DCF">
      <w:pPr>
        <w:spacing w:after="200"/>
        <w:rPr>
          <w:color w:val="000000" w:themeColor="text1"/>
        </w:rPr>
      </w:pPr>
      <w:r>
        <w:rPr>
          <w:color w:val="000000" w:themeColor="text1"/>
        </w:rPr>
        <w:t>These attributes</w:t>
      </w:r>
      <w:r w:rsidR="00CB1665" w:rsidRPr="00071DCF">
        <w:rPr>
          <w:color w:val="000000" w:themeColor="text1"/>
        </w:rPr>
        <w:t xml:space="preserve"> detail how the SBOM tool allows for SBOM data to be visually reviewed.</w:t>
      </w:r>
    </w:p>
    <w:p w14:paraId="73D08F8D" w14:textId="77777777" w:rsidR="004259B3" w:rsidRPr="00071DCF" w:rsidRDefault="00CB1665">
      <w:pPr>
        <w:pStyle w:val="Heading2"/>
        <w:rPr>
          <w:color w:val="000000" w:themeColor="text1"/>
        </w:rPr>
      </w:pPr>
      <w:bookmarkStart w:id="19" w:name="_6ctjr3b4z5u2" w:colFirst="0" w:colLast="0"/>
      <w:bookmarkEnd w:id="19"/>
      <w:r w:rsidRPr="00071DCF">
        <w:rPr>
          <w:color w:val="000000" w:themeColor="text1"/>
        </w:rPr>
        <w:t>Transform</w:t>
      </w:r>
    </w:p>
    <w:p w14:paraId="73D08F8E" w14:textId="77777777" w:rsidR="004259B3" w:rsidRPr="00071DCF" w:rsidRDefault="00CB1665" w:rsidP="00071DCF">
      <w:pPr>
        <w:tabs>
          <w:tab w:val="right" w:pos="9360"/>
        </w:tabs>
        <w:spacing w:after="200"/>
        <w:rPr>
          <w:color w:val="000000" w:themeColor="text1"/>
        </w:rPr>
      </w:pPr>
      <w:r w:rsidRPr="00071DCF">
        <w:rPr>
          <w:color w:val="000000" w:themeColor="text1"/>
        </w:rPr>
        <w:t xml:space="preserve">Transform attributes provide information about a tool’s functionalities that enable the SBOM data to be exported or used in other processes. </w:t>
      </w:r>
    </w:p>
    <w:p w14:paraId="73D08F8F" w14:textId="77777777" w:rsidR="004259B3" w:rsidRPr="00071DCF" w:rsidRDefault="00CB1665">
      <w:pPr>
        <w:pStyle w:val="Heading3"/>
        <w:rPr>
          <w:color w:val="000000" w:themeColor="text1"/>
        </w:rPr>
      </w:pPr>
      <w:bookmarkStart w:id="20" w:name="_kyv0jzpmww57" w:colFirst="0" w:colLast="0"/>
      <w:bookmarkEnd w:id="20"/>
      <w:r w:rsidRPr="00071DCF">
        <w:rPr>
          <w:color w:val="000000" w:themeColor="text1"/>
        </w:rPr>
        <w:t>Transform: Merge</w:t>
      </w:r>
    </w:p>
    <w:p w14:paraId="73D08F90" w14:textId="77777777" w:rsidR="004259B3" w:rsidRPr="00071DCF" w:rsidRDefault="00CB1665" w:rsidP="1AD237DE">
      <w:pPr>
        <w:spacing w:after="200"/>
        <w:rPr>
          <w:color w:val="000000" w:themeColor="text1"/>
          <w:lang w:val="en-US"/>
        </w:rPr>
      </w:pPr>
      <w:r w:rsidRPr="1AD237DE">
        <w:rPr>
          <w:color w:val="000000" w:themeColor="text1"/>
          <w:lang w:val="en-US"/>
        </w:rPr>
        <w:t xml:space="preserve">This attribute identifies that a tool can combine SBOM data from multiple sources into one artifact. </w:t>
      </w:r>
    </w:p>
    <w:p w14:paraId="73D08F91" w14:textId="77777777" w:rsidR="004259B3" w:rsidRPr="00071DCF" w:rsidRDefault="00CB1665">
      <w:pPr>
        <w:pStyle w:val="Heading3"/>
        <w:rPr>
          <w:color w:val="000000" w:themeColor="text1"/>
        </w:rPr>
      </w:pPr>
      <w:bookmarkStart w:id="21" w:name="_c3rikr6x0a04" w:colFirst="0" w:colLast="0"/>
      <w:bookmarkEnd w:id="21"/>
      <w:r w:rsidRPr="00071DCF">
        <w:rPr>
          <w:color w:val="000000" w:themeColor="text1"/>
        </w:rPr>
        <w:t>Transform: Tool Support</w:t>
      </w:r>
    </w:p>
    <w:p w14:paraId="73D08F92" w14:textId="77777777" w:rsidR="004259B3" w:rsidRPr="00071DCF" w:rsidRDefault="00CB1665" w:rsidP="1AD237DE">
      <w:pPr>
        <w:spacing w:after="200"/>
        <w:rPr>
          <w:color w:val="000000" w:themeColor="text1"/>
          <w:lang w:val="en-US"/>
        </w:rPr>
      </w:pPr>
      <w:r w:rsidRPr="1AD237DE">
        <w:rPr>
          <w:color w:val="000000" w:themeColor="text1"/>
          <w:lang w:val="en-US"/>
        </w:rPr>
        <w:t xml:space="preserve">These attributes detail the additional, non-SBOM-specific functionalities that the tool may support. </w:t>
      </w:r>
    </w:p>
    <w:p w14:paraId="73D08F93" w14:textId="77777777" w:rsidR="004259B3" w:rsidRPr="00071DCF" w:rsidRDefault="00CB1665">
      <w:pPr>
        <w:pStyle w:val="Heading3"/>
        <w:rPr>
          <w:color w:val="000000" w:themeColor="text1"/>
        </w:rPr>
      </w:pPr>
      <w:bookmarkStart w:id="22" w:name="_5k2526td75ht" w:colFirst="0" w:colLast="0"/>
      <w:bookmarkEnd w:id="22"/>
      <w:r w:rsidRPr="00071DCF">
        <w:rPr>
          <w:color w:val="000000" w:themeColor="text1"/>
        </w:rPr>
        <w:lastRenderedPageBreak/>
        <w:t>Transform: Translate</w:t>
      </w:r>
    </w:p>
    <w:p w14:paraId="73D08F95" w14:textId="6F6C4C55" w:rsidR="004259B3" w:rsidRPr="00071DCF" w:rsidRDefault="00CB1665" w:rsidP="00071DCF">
      <w:pPr>
        <w:spacing w:after="200"/>
        <w:rPr>
          <w:color w:val="000000" w:themeColor="text1"/>
        </w:rPr>
      </w:pPr>
      <w:r w:rsidRPr="00071DCF">
        <w:rPr>
          <w:color w:val="000000" w:themeColor="text1"/>
        </w:rPr>
        <w:t xml:space="preserve">These attributes detail how SBOM data may be exported or otherwise made available for uses beyond the tool. </w:t>
      </w:r>
    </w:p>
    <w:p w14:paraId="73D08F96" w14:textId="61B8329C" w:rsidR="004259B3" w:rsidRDefault="00203229">
      <w:pPr>
        <w:pStyle w:val="Heading1"/>
        <w:tabs>
          <w:tab w:val="right" w:pos="9360"/>
        </w:tabs>
        <w:rPr>
          <w:b/>
          <w:color w:val="000000" w:themeColor="text1"/>
        </w:rPr>
      </w:pPr>
      <w:bookmarkStart w:id="23" w:name="_l3cmvy9iuxid" w:colFirst="0" w:colLast="0"/>
      <w:bookmarkEnd w:id="23"/>
      <w:r>
        <w:rPr>
          <w:b/>
          <w:color w:val="000000" w:themeColor="text1"/>
        </w:rPr>
        <w:t>Practical Application of SBOM Tool Attributes</w:t>
      </w:r>
    </w:p>
    <w:p w14:paraId="14FF8B94" w14:textId="4807F63F" w:rsidR="007713F0" w:rsidRPr="00203229" w:rsidRDefault="007713F0" w:rsidP="00203229">
      <w:pPr>
        <w:tabs>
          <w:tab w:val="right" w:pos="9360"/>
        </w:tabs>
        <w:spacing w:after="200"/>
      </w:pPr>
      <w:r w:rsidRPr="1AD237DE">
        <w:rPr>
          <w:lang w:val="en-US"/>
        </w:rPr>
        <w:t xml:space="preserve">Individuals charged by their organization with selecting an SBOM tool (Choosers) can use these SBOM Tool attributes to survey </w:t>
      </w:r>
      <w:r w:rsidRPr="1AD237DE">
        <w:rPr>
          <w:lang w:val="en-US"/>
        </w:rPr>
        <w:t>available SBOM tools and identify suitable options.</w:t>
      </w:r>
      <w:r w:rsidRPr="1AD237DE">
        <w:rPr>
          <w:color w:val="000000" w:themeColor="text1"/>
          <w:lang w:val="en-US"/>
        </w:rPr>
        <w:t xml:space="preserve"> Choosers beginning to consider SBOM adoption and implementation should review their internal processes related to software security, legal, finance, and asset management to identify criteria and considerations for SBOM tools. The Chooser may find the attributes outlined in this document useful to identify SBOM tools that align with their organization’s requirements and possess the necessary functionalities. </w:t>
      </w:r>
    </w:p>
    <w:p w14:paraId="73D08F97" w14:textId="77777777" w:rsidR="004259B3" w:rsidRPr="00071DCF" w:rsidRDefault="00CB1665">
      <w:pPr>
        <w:pStyle w:val="Heading2"/>
        <w:tabs>
          <w:tab w:val="right" w:pos="9360"/>
        </w:tabs>
        <w:rPr>
          <w:color w:val="000000" w:themeColor="text1"/>
        </w:rPr>
      </w:pPr>
      <w:bookmarkStart w:id="24" w:name="_7lh3dc85i477" w:colFirst="0" w:colLast="0"/>
      <w:bookmarkEnd w:id="24"/>
      <w:r w:rsidRPr="00071DCF">
        <w:rPr>
          <w:color w:val="000000" w:themeColor="text1"/>
        </w:rPr>
        <w:t>Chooser</w:t>
      </w:r>
    </w:p>
    <w:p w14:paraId="73D08F9B" w14:textId="401A8963" w:rsidR="004259B3" w:rsidRPr="00071DCF" w:rsidRDefault="007713F0" w:rsidP="00203229">
      <w:pPr>
        <w:tabs>
          <w:tab w:val="right" w:pos="7290"/>
          <w:tab w:val="right" w:pos="9360"/>
        </w:tabs>
        <w:spacing w:after="200"/>
        <w:rPr>
          <w:color w:val="000000" w:themeColor="text1"/>
        </w:rPr>
      </w:pPr>
      <w:r>
        <w:rPr>
          <w:color w:val="000000" w:themeColor="text1"/>
        </w:rPr>
        <w:t>Organizations can</w:t>
      </w:r>
      <w:r w:rsidR="00203229">
        <w:rPr>
          <w:color w:val="000000" w:themeColor="text1"/>
        </w:rPr>
        <w:t xml:space="preserve"> </w:t>
      </w:r>
      <w:r>
        <w:rPr>
          <w:color w:val="000000" w:themeColor="text1"/>
        </w:rPr>
        <w:t>use SBOMs in a variety of ways as part of their supply chain and software security practices</w:t>
      </w:r>
      <w:r w:rsidR="00551717">
        <w:rPr>
          <w:color w:val="000000" w:themeColor="text1"/>
        </w:rPr>
        <w:t xml:space="preserve"> and therefore may require SBOM tools with specific functions or characteristics. </w:t>
      </w:r>
      <w:r w:rsidR="00CB1665" w:rsidRPr="00071DCF">
        <w:rPr>
          <w:color w:val="000000" w:themeColor="text1"/>
        </w:rPr>
        <w:t>Choosers’ primary responsibility is finding, evaluating, and selecting software to meet their organization’s needs. Choosers may be charged with identifying tools to meet any of the following needs for the organization:</w:t>
      </w:r>
    </w:p>
    <w:p w14:paraId="73D08F9C" w14:textId="77777777" w:rsidR="004259B3" w:rsidRPr="00071DCF" w:rsidRDefault="00CB1665" w:rsidP="00071DCF">
      <w:pPr>
        <w:pStyle w:val="ListParagraph"/>
        <w:numPr>
          <w:ilvl w:val="0"/>
          <w:numId w:val="4"/>
        </w:numPr>
        <w:rPr>
          <w:color w:val="000000" w:themeColor="text1"/>
        </w:rPr>
      </w:pPr>
      <w:r w:rsidRPr="00071DCF">
        <w:rPr>
          <w:color w:val="000000" w:themeColor="text1"/>
        </w:rPr>
        <w:t>SBOM Production</w:t>
      </w:r>
    </w:p>
    <w:p w14:paraId="73D08F9D" w14:textId="77777777" w:rsidR="004259B3" w:rsidRPr="00071DCF" w:rsidRDefault="00CB1665" w:rsidP="00071DCF">
      <w:pPr>
        <w:pStyle w:val="ListParagraph"/>
        <w:numPr>
          <w:ilvl w:val="0"/>
          <w:numId w:val="4"/>
        </w:numPr>
        <w:rPr>
          <w:color w:val="000000" w:themeColor="text1"/>
        </w:rPr>
      </w:pPr>
      <w:r w:rsidRPr="00071DCF">
        <w:rPr>
          <w:color w:val="000000" w:themeColor="text1"/>
        </w:rPr>
        <w:t>SBOM Consumption</w:t>
      </w:r>
    </w:p>
    <w:p w14:paraId="73D08F9F" w14:textId="4983BEAA" w:rsidR="004259B3" w:rsidRPr="00071DCF" w:rsidRDefault="00CB1665" w:rsidP="00071DCF">
      <w:pPr>
        <w:pStyle w:val="ListParagraph"/>
        <w:numPr>
          <w:ilvl w:val="0"/>
          <w:numId w:val="4"/>
        </w:numPr>
        <w:rPr>
          <w:color w:val="000000" w:themeColor="text1"/>
        </w:rPr>
      </w:pPr>
      <w:r w:rsidRPr="00071DCF">
        <w:rPr>
          <w:color w:val="000000" w:themeColor="text1"/>
        </w:rPr>
        <w:t>SBOM Management</w:t>
      </w:r>
    </w:p>
    <w:p w14:paraId="73D08FA1" w14:textId="093AE9DB" w:rsidR="004259B3" w:rsidRPr="00071DCF" w:rsidRDefault="00CB1665" w:rsidP="1AD237DE">
      <w:pPr>
        <w:tabs>
          <w:tab w:val="right" w:pos="9360"/>
        </w:tabs>
        <w:spacing w:after="200"/>
        <w:rPr>
          <w:color w:val="000000" w:themeColor="text1"/>
          <w:lang w:val="en-US"/>
        </w:rPr>
      </w:pPr>
      <w:r w:rsidRPr="1AD237DE">
        <w:rPr>
          <w:color w:val="000000" w:themeColor="text1"/>
          <w:lang w:val="en-US"/>
        </w:rPr>
        <w:t xml:space="preserve">Prior to initiating the search for an SBOM tool to meet the assigned need, the Chooser should identify, in consultation with appropriate organization-internal stakeholders (such as internal software security, legal, finance, and asset management teams) and based on organization needs and priorities, the characteristics they are looking for. </w:t>
      </w:r>
      <w:r w:rsidR="00551717" w:rsidRPr="1AD237DE">
        <w:rPr>
          <w:color w:val="000000" w:themeColor="text1"/>
          <w:lang w:val="en-US"/>
        </w:rPr>
        <w:t>Choosers should also consider the</w:t>
      </w:r>
      <w:r w:rsidRPr="1AD237DE">
        <w:rPr>
          <w:color w:val="000000" w:themeColor="text1"/>
          <w:lang w:val="en-US"/>
        </w:rPr>
        <w:t xml:space="preserve"> evaluation of tooling already in use throughout the organization, as compatibility may be of concern. SBOM tools may be needed to meet any of the following general organization needs: </w:t>
      </w:r>
    </w:p>
    <w:p w14:paraId="73D08FA2" w14:textId="77777777" w:rsidR="004259B3" w:rsidRPr="00071DCF" w:rsidRDefault="00CB1665" w:rsidP="00071DCF">
      <w:pPr>
        <w:pStyle w:val="ListParagraph"/>
        <w:numPr>
          <w:ilvl w:val="0"/>
          <w:numId w:val="5"/>
        </w:numPr>
        <w:rPr>
          <w:color w:val="000000" w:themeColor="text1"/>
        </w:rPr>
      </w:pPr>
      <w:r w:rsidRPr="00071DCF">
        <w:rPr>
          <w:color w:val="000000" w:themeColor="text1"/>
        </w:rPr>
        <w:t>SBOM Production</w:t>
      </w:r>
    </w:p>
    <w:p w14:paraId="73D08FA3" w14:textId="62DDFB56" w:rsidR="004259B3" w:rsidRPr="00071DCF" w:rsidRDefault="00CB1665" w:rsidP="00071DCF">
      <w:pPr>
        <w:pStyle w:val="ListParagraph"/>
        <w:numPr>
          <w:ilvl w:val="1"/>
          <w:numId w:val="5"/>
        </w:numPr>
        <w:rPr>
          <w:color w:val="000000" w:themeColor="text1"/>
        </w:rPr>
      </w:pPr>
      <w:r w:rsidRPr="00071DCF">
        <w:rPr>
          <w:color w:val="000000" w:themeColor="text1"/>
        </w:rPr>
        <w:t>SBOM data format (e.g., SPDX, Cyclone DX)</w:t>
      </w:r>
      <w:r w:rsidR="00276ACF">
        <w:rPr>
          <w:color w:val="000000" w:themeColor="text1"/>
        </w:rPr>
        <w:t>.</w:t>
      </w:r>
    </w:p>
    <w:p w14:paraId="73D08FA4" w14:textId="7843C156" w:rsidR="004259B3" w:rsidRPr="00071DCF" w:rsidRDefault="00CB1665" w:rsidP="00071DCF">
      <w:pPr>
        <w:pStyle w:val="ListParagraph"/>
        <w:numPr>
          <w:ilvl w:val="1"/>
          <w:numId w:val="5"/>
        </w:numPr>
        <w:rPr>
          <w:color w:val="000000" w:themeColor="text1"/>
        </w:rPr>
      </w:pPr>
      <w:r w:rsidRPr="00071DCF">
        <w:rPr>
          <w:color w:val="000000" w:themeColor="text1"/>
        </w:rPr>
        <w:t>SBOM type (runtime, design, source, build)</w:t>
      </w:r>
      <w:r w:rsidR="00276ACF">
        <w:rPr>
          <w:color w:val="000000" w:themeColor="text1"/>
        </w:rPr>
        <w:t>.</w:t>
      </w:r>
    </w:p>
    <w:p w14:paraId="73D08FA5" w14:textId="147E9D45" w:rsidR="004259B3" w:rsidRPr="00071DCF" w:rsidRDefault="00CB1665" w:rsidP="1AD237DE">
      <w:pPr>
        <w:pStyle w:val="ListParagraph"/>
        <w:numPr>
          <w:ilvl w:val="1"/>
          <w:numId w:val="5"/>
        </w:numPr>
        <w:rPr>
          <w:color w:val="000000" w:themeColor="text1"/>
          <w:lang w:val="en-US"/>
        </w:rPr>
      </w:pPr>
      <w:r w:rsidRPr="1AD237DE">
        <w:rPr>
          <w:color w:val="000000" w:themeColor="text1"/>
          <w:lang w:val="en-US"/>
        </w:rPr>
        <w:t>SBOM component identification requirements (name, version, license)</w:t>
      </w:r>
      <w:r w:rsidR="00276ACF">
        <w:rPr>
          <w:color w:val="000000" w:themeColor="text1"/>
          <w:lang w:val="en-US"/>
        </w:rPr>
        <w:t>.</w:t>
      </w:r>
    </w:p>
    <w:p w14:paraId="73D08FA6" w14:textId="77777777" w:rsidR="004259B3" w:rsidRPr="00071DCF" w:rsidRDefault="00CB1665" w:rsidP="00071DCF">
      <w:pPr>
        <w:pStyle w:val="ListParagraph"/>
        <w:numPr>
          <w:ilvl w:val="0"/>
          <w:numId w:val="5"/>
        </w:numPr>
        <w:rPr>
          <w:color w:val="000000" w:themeColor="text1"/>
        </w:rPr>
      </w:pPr>
      <w:r w:rsidRPr="00071DCF">
        <w:rPr>
          <w:color w:val="000000" w:themeColor="text1"/>
        </w:rPr>
        <w:t>SBOM Consumption</w:t>
      </w:r>
    </w:p>
    <w:p w14:paraId="73D08FA7" w14:textId="34550661" w:rsidR="004259B3" w:rsidRPr="00071DCF" w:rsidRDefault="00CB1665" w:rsidP="00071DCF">
      <w:pPr>
        <w:pStyle w:val="ListParagraph"/>
        <w:numPr>
          <w:ilvl w:val="1"/>
          <w:numId w:val="5"/>
        </w:numPr>
        <w:rPr>
          <w:color w:val="000000" w:themeColor="text1"/>
        </w:rPr>
      </w:pPr>
      <w:r w:rsidRPr="00071DCF">
        <w:rPr>
          <w:color w:val="000000" w:themeColor="text1"/>
        </w:rPr>
        <w:t>Required import formats</w:t>
      </w:r>
      <w:r w:rsidR="00645756">
        <w:rPr>
          <w:color w:val="000000" w:themeColor="text1"/>
        </w:rPr>
        <w:t>.</w:t>
      </w:r>
    </w:p>
    <w:p w14:paraId="73D08FA8" w14:textId="4C966A2B" w:rsidR="004259B3" w:rsidRPr="00071DCF" w:rsidRDefault="00CB1665" w:rsidP="00071DCF">
      <w:pPr>
        <w:pStyle w:val="ListParagraph"/>
        <w:numPr>
          <w:ilvl w:val="1"/>
          <w:numId w:val="5"/>
        </w:numPr>
        <w:rPr>
          <w:color w:val="000000" w:themeColor="text1"/>
        </w:rPr>
      </w:pPr>
      <w:r w:rsidRPr="00071DCF">
        <w:rPr>
          <w:color w:val="000000" w:themeColor="text1"/>
        </w:rPr>
        <w:t>Internal SBOM workflow</w:t>
      </w:r>
      <w:r w:rsidR="001C4FB7">
        <w:rPr>
          <w:color w:val="000000" w:themeColor="text1"/>
        </w:rPr>
        <w:t xml:space="preserve"> (e.g.,</w:t>
      </w:r>
      <w:r w:rsidRPr="00071DCF">
        <w:rPr>
          <w:color w:val="000000" w:themeColor="text1"/>
        </w:rPr>
        <w:t xml:space="preserve"> </w:t>
      </w:r>
      <w:r w:rsidRPr="00071DCF">
        <w:rPr>
          <w:color w:val="000000" w:themeColor="text1"/>
        </w:rPr>
        <w:t>wh</w:t>
      </w:r>
      <w:r w:rsidRPr="00071DCF">
        <w:rPr>
          <w:color w:val="000000" w:themeColor="text1"/>
        </w:rPr>
        <w:t>at areas of the organization need access, when and how?</w:t>
      </w:r>
      <w:r w:rsidR="001C4FB7">
        <w:rPr>
          <w:color w:val="000000" w:themeColor="text1"/>
        </w:rPr>
        <w:t>).</w:t>
      </w:r>
    </w:p>
    <w:p w14:paraId="73D08FA9" w14:textId="5E482339" w:rsidR="004259B3" w:rsidRPr="00071DCF" w:rsidRDefault="00CB1665" w:rsidP="00071DCF">
      <w:pPr>
        <w:pStyle w:val="ListParagraph"/>
        <w:numPr>
          <w:ilvl w:val="1"/>
          <w:numId w:val="5"/>
        </w:numPr>
        <w:rPr>
          <w:color w:val="000000" w:themeColor="text1"/>
        </w:rPr>
      </w:pPr>
      <w:r w:rsidRPr="00071DCF">
        <w:rPr>
          <w:color w:val="000000" w:themeColor="text1"/>
        </w:rPr>
        <w:t>SBOM review requirements</w:t>
      </w:r>
      <w:r w:rsidR="00956DEF">
        <w:rPr>
          <w:color w:val="000000" w:themeColor="text1"/>
        </w:rPr>
        <w:t xml:space="preserve"> (e.g., </w:t>
      </w:r>
      <w:r w:rsidRPr="00071DCF">
        <w:rPr>
          <w:color w:val="000000" w:themeColor="text1"/>
        </w:rPr>
        <w:t>d</w:t>
      </w:r>
      <w:r w:rsidRPr="00071DCF">
        <w:rPr>
          <w:color w:val="000000" w:themeColor="text1"/>
        </w:rPr>
        <w:t>oes the data need to be in a human-readable format?</w:t>
      </w:r>
      <w:r w:rsidR="00956DEF">
        <w:rPr>
          <w:color w:val="000000" w:themeColor="text1"/>
        </w:rPr>
        <w:t>).</w:t>
      </w:r>
    </w:p>
    <w:p w14:paraId="73D08FAA" w14:textId="77777777" w:rsidR="004259B3" w:rsidRPr="00071DCF" w:rsidRDefault="00CB1665" w:rsidP="00071DCF">
      <w:pPr>
        <w:pStyle w:val="ListParagraph"/>
        <w:numPr>
          <w:ilvl w:val="0"/>
          <w:numId w:val="5"/>
        </w:numPr>
        <w:rPr>
          <w:color w:val="000000" w:themeColor="text1"/>
        </w:rPr>
      </w:pPr>
      <w:r w:rsidRPr="00071DCF">
        <w:rPr>
          <w:color w:val="000000" w:themeColor="text1"/>
        </w:rPr>
        <w:lastRenderedPageBreak/>
        <w:t>SBOM Management</w:t>
      </w:r>
    </w:p>
    <w:p w14:paraId="73D08FAB" w14:textId="2538714A" w:rsidR="004259B3" w:rsidRPr="00071DCF" w:rsidRDefault="00CB1665" w:rsidP="00071DCF">
      <w:pPr>
        <w:pStyle w:val="ListParagraph"/>
        <w:numPr>
          <w:ilvl w:val="1"/>
          <w:numId w:val="5"/>
        </w:numPr>
        <w:rPr>
          <w:color w:val="000000" w:themeColor="text1"/>
        </w:rPr>
      </w:pPr>
      <w:r w:rsidRPr="00071DCF">
        <w:rPr>
          <w:color w:val="000000" w:themeColor="text1"/>
        </w:rPr>
        <w:t>Potential need to compare SBOMs for version or other incremental changes</w:t>
      </w:r>
      <w:r w:rsidR="00276ACF">
        <w:rPr>
          <w:color w:val="000000" w:themeColor="text1"/>
        </w:rPr>
        <w:t>.</w:t>
      </w:r>
    </w:p>
    <w:p w14:paraId="73D08FAC" w14:textId="1039F142" w:rsidR="004259B3" w:rsidRPr="00071DCF" w:rsidRDefault="00CB1665" w:rsidP="00071DCF">
      <w:pPr>
        <w:pStyle w:val="ListParagraph"/>
        <w:numPr>
          <w:ilvl w:val="1"/>
          <w:numId w:val="5"/>
        </w:numPr>
        <w:rPr>
          <w:color w:val="000000" w:themeColor="text1"/>
        </w:rPr>
      </w:pPr>
      <w:r w:rsidRPr="00071DCF">
        <w:rPr>
          <w:color w:val="000000" w:themeColor="text1"/>
        </w:rPr>
        <w:t>Potential need to remediate issues identified with SBOM data</w:t>
      </w:r>
      <w:r w:rsidR="00276ACF">
        <w:rPr>
          <w:color w:val="000000" w:themeColor="text1"/>
        </w:rPr>
        <w:t>.</w:t>
      </w:r>
    </w:p>
    <w:p w14:paraId="73D08FAE" w14:textId="22148C01" w:rsidR="004259B3" w:rsidRPr="00071DCF" w:rsidRDefault="00CB1665" w:rsidP="00071DCF">
      <w:pPr>
        <w:pStyle w:val="ListParagraph"/>
        <w:numPr>
          <w:ilvl w:val="1"/>
          <w:numId w:val="5"/>
        </w:numPr>
        <w:rPr>
          <w:color w:val="000000" w:themeColor="text1"/>
        </w:rPr>
      </w:pPr>
      <w:r w:rsidRPr="00071DCF">
        <w:rPr>
          <w:color w:val="000000" w:themeColor="text1"/>
        </w:rPr>
        <w:t>Distribution of SBOM data outside the organization</w:t>
      </w:r>
      <w:r w:rsidR="00276ACF">
        <w:rPr>
          <w:color w:val="000000" w:themeColor="text1"/>
        </w:rPr>
        <w:t>.</w:t>
      </w:r>
    </w:p>
    <w:p w14:paraId="73D08FB1" w14:textId="7B3F7681" w:rsidR="004259B3" w:rsidRPr="00071DCF" w:rsidRDefault="00CB1665" w:rsidP="1AD237DE">
      <w:pPr>
        <w:spacing w:after="200"/>
        <w:rPr>
          <w:color w:val="000000" w:themeColor="text1"/>
          <w:highlight w:val="yellow"/>
          <w:lang w:val="en-US"/>
        </w:rPr>
      </w:pPr>
      <w:r w:rsidRPr="1AD237DE">
        <w:rPr>
          <w:color w:val="000000" w:themeColor="text1"/>
          <w:lang w:val="en-US"/>
        </w:rPr>
        <w:t xml:space="preserve">During RFI/RFPs for the acquisition of tooling, </w:t>
      </w:r>
      <w:r w:rsidR="00551717" w:rsidRPr="1AD237DE">
        <w:rPr>
          <w:color w:val="000000" w:themeColor="text1"/>
          <w:lang w:val="en-US"/>
        </w:rPr>
        <w:t xml:space="preserve">the reviewing organization will need to </w:t>
      </w:r>
      <w:r w:rsidRPr="1AD237DE">
        <w:rPr>
          <w:color w:val="000000" w:themeColor="text1"/>
          <w:lang w:val="en-US"/>
        </w:rPr>
        <w:t xml:space="preserve">need to </w:t>
      </w:r>
      <w:r w:rsidR="00551717" w:rsidRPr="1AD237DE">
        <w:rPr>
          <w:color w:val="000000" w:themeColor="text1"/>
          <w:lang w:val="en-US"/>
        </w:rPr>
        <w:t>weigh and prioritize</w:t>
      </w:r>
      <w:r w:rsidRPr="1AD237DE">
        <w:rPr>
          <w:color w:val="000000" w:themeColor="text1"/>
          <w:lang w:val="en-US"/>
        </w:rPr>
        <w:t xml:space="preserve"> </w:t>
      </w:r>
      <w:r w:rsidR="00551717" w:rsidRPr="1AD237DE">
        <w:rPr>
          <w:color w:val="000000" w:themeColor="text1"/>
          <w:lang w:val="en-US"/>
        </w:rPr>
        <w:t>attributes</w:t>
      </w:r>
      <w:r w:rsidRPr="1AD237DE">
        <w:rPr>
          <w:color w:val="000000" w:themeColor="text1"/>
          <w:lang w:val="en-US"/>
        </w:rPr>
        <w:t xml:space="preserve">. </w:t>
      </w:r>
      <w:r w:rsidR="00551717" w:rsidRPr="1AD237DE">
        <w:rPr>
          <w:color w:val="000000" w:themeColor="text1"/>
          <w:lang w:val="en-US"/>
        </w:rPr>
        <w:t>Table 2 demonstrates</w:t>
      </w:r>
      <w:r w:rsidRPr="1AD237DE">
        <w:rPr>
          <w:color w:val="000000" w:themeColor="text1"/>
          <w:lang w:val="en-US"/>
        </w:rPr>
        <w:t xml:space="preserve"> a rough example of how a questionnaire review might be set up for tool comparison. This is only intended to provide a simple example for those that may not be familiar with formal RFP review processes. During the review, it may be beneficial to remove the “General” attributes that identify the tool maker to avoid any bias.</w:t>
      </w:r>
    </w:p>
    <w:p w14:paraId="6D07C73C" w14:textId="6B739924" w:rsidR="00D90CDD" w:rsidRPr="008B56AE" w:rsidRDefault="00864164" w:rsidP="008B56AE">
      <w:pPr>
        <w:pStyle w:val="Caption"/>
        <w:keepNext/>
        <w:jc w:val="center"/>
        <w:rPr>
          <w:color w:val="000000" w:themeColor="text1"/>
        </w:rPr>
      </w:pPr>
      <w:r w:rsidRPr="007E111C">
        <w:rPr>
          <w:color w:val="000000" w:themeColor="text1"/>
        </w:rPr>
        <w:t xml:space="preserve"> </w:t>
      </w:r>
      <w:r w:rsidR="007E111C" w:rsidRPr="007E111C">
        <w:rPr>
          <w:color w:val="000000" w:themeColor="text1"/>
        </w:rPr>
        <w:t xml:space="preserve">Table </w:t>
      </w:r>
      <w:r w:rsidR="007E111C" w:rsidRPr="007E111C">
        <w:rPr>
          <w:color w:val="000000" w:themeColor="text1"/>
        </w:rPr>
        <w:fldChar w:fldCharType="begin"/>
      </w:r>
      <w:r w:rsidR="007E111C" w:rsidRPr="007E111C">
        <w:rPr>
          <w:color w:val="000000" w:themeColor="text1"/>
        </w:rPr>
        <w:instrText xml:space="preserve"> SEQ Table \* ARABIC </w:instrText>
      </w:r>
      <w:r w:rsidR="007E111C" w:rsidRPr="007E111C">
        <w:rPr>
          <w:color w:val="000000" w:themeColor="text1"/>
        </w:rPr>
        <w:fldChar w:fldCharType="separate"/>
      </w:r>
      <w:r w:rsidR="007E111C" w:rsidRPr="007E111C">
        <w:rPr>
          <w:noProof/>
          <w:color w:val="000000" w:themeColor="text1"/>
        </w:rPr>
        <w:t>2</w:t>
      </w:r>
      <w:r w:rsidR="007E111C" w:rsidRPr="007E111C">
        <w:rPr>
          <w:color w:val="000000" w:themeColor="text1"/>
        </w:rPr>
        <w:fldChar w:fldCharType="end"/>
      </w:r>
      <w:r w:rsidR="007E111C" w:rsidRPr="007E111C">
        <w:rPr>
          <w:color w:val="000000" w:themeColor="text1"/>
        </w:rPr>
        <w:t>: Example RFP Review</w:t>
      </w:r>
    </w:p>
    <w:tbl>
      <w:tblPr>
        <w:tblStyle w:val="a0"/>
        <w:tblpPr w:leftFromText="180" w:rightFromText="180" w:topFromText="180" w:bottomFromText="180" w:vertAnchor="page" w:horzAnchor="margin" w:tblpY="504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04"/>
        <w:gridCol w:w="2286"/>
        <w:gridCol w:w="1669"/>
        <w:gridCol w:w="1643"/>
        <w:gridCol w:w="1655"/>
        <w:gridCol w:w="1643"/>
      </w:tblGrid>
      <w:tr w:rsidR="001A65B7" w:rsidRPr="00071DCF" w14:paraId="0D76BD23" w14:textId="77777777" w:rsidTr="001A65B7">
        <w:trPr>
          <w:trHeight w:val="400"/>
        </w:trPr>
        <w:tc>
          <w:tcPr>
            <w:tcW w:w="414" w:type="pct"/>
            <w:tcMar>
              <w:top w:w="20" w:type="dxa"/>
              <w:left w:w="20" w:type="dxa"/>
              <w:right w:w="20" w:type="dxa"/>
            </w:tcMar>
            <w:vAlign w:val="bottom"/>
          </w:tcPr>
          <w:p w14:paraId="07A8EA6B" w14:textId="77777777" w:rsidR="001A65B7" w:rsidRPr="00071DCF" w:rsidRDefault="001A65B7" w:rsidP="001A65B7">
            <w:pPr>
              <w:tabs>
                <w:tab w:val="right" w:pos="9360"/>
              </w:tabs>
              <w:rPr>
                <w:color w:val="000000" w:themeColor="text1"/>
              </w:rPr>
            </w:pPr>
          </w:p>
        </w:tc>
        <w:tc>
          <w:tcPr>
            <w:tcW w:w="1178" w:type="pct"/>
            <w:tcMar>
              <w:top w:w="20" w:type="dxa"/>
              <w:left w:w="20" w:type="dxa"/>
              <w:right w:w="20" w:type="dxa"/>
            </w:tcMar>
            <w:vAlign w:val="bottom"/>
          </w:tcPr>
          <w:p w14:paraId="7635D02D" w14:textId="77777777" w:rsidR="001A65B7" w:rsidRPr="00071DCF" w:rsidRDefault="001A65B7" w:rsidP="001A65B7">
            <w:pPr>
              <w:tabs>
                <w:tab w:val="right" w:pos="9360"/>
              </w:tabs>
              <w:rPr>
                <w:color w:val="000000" w:themeColor="text1"/>
              </w:rPr>
            </w:pPr>
            <w:r w:rsidRPr="00071DCF">
              <w:rPr>
                <w:rFonts w:ascii="Calibri" w:eastAsia="Calibri" w:hAnsi="Calibri" w:cs="Calibri"/>
                <w:b/>
                <w:color w:val="000000" w:themeColor="text1"/>
              </w:rPr>
              <w:t>Question</w:t>
            </w:r>
          </w:p>
        </w:tc>
        <w:tc>
          <w:tcPr>
            <w:tcW w:w="860" w:type="pct"/>
            <w:tcMar>
              <w:top w:w="20" w:type="dxa"/>
              <w:left w:w="20" w:type="dxa"/>
              <w:right w:w="20" w:type="dxa"/>
            </w:tcMar>
            <w:vAlign w:val="bottom"/>
          </w:tcPr>
          <w:p w14:paraId="09804F3A"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b/>
                <w:color w:val="000000" w:themeColor="text1"/>
              </w:rPr>
              <w:t>Vendor #1 Response</w:t>
            </w:r>
          </w:p>
        </w:tc>
        <w:tc>
          <w:tcPr>
            <w:tcW w:w="847" w:type="pct"/>
            <w:tcMar>
              <w:top w:w="20" w:type="dxa"/>
              <w:left w:w="20" w:type="dxa"/>
              <w:right w:w="20" w:type="dxa"/>
            </w:tcMar>
            <w:vAlign w:val="bottom"/>
          </w:tcPr>
          <w:p w14:paraId="1A6C27BC"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b/>
                <w:color w:val="000000" w:themeColor="text1"/>
              </w:rPr>
              <w:t>Vendor #1 Grade</w:t>
            </w:r>
          </w:p>
        </w:tc>
        <w:tc>
          <w:tcPr>
            <w:tcW w:w="853" w:type="pct"/>
            <w:tcMar>
              <w:top w:w="20" w:type="dxa"/>
              <w:left w:w="20" w:type="dxa"/>
              <w:right w:w="20" w:type="dxa"/>
            </w:tcMar>
            <w:vAlign w:val="bottom"/>
          </w:tcPr>
          <w:p w14:paraId="423D0B99"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b/>
                <w:color w:val="000000" w:themeColor="text1"/>
              </w:rPr>
              <w:t>Vendor #2 Response</w:t>
            </w:r>
          </w:p>
        </w:tc>
        <w:tc>
          <w:tcPr>
            <w:tcW w:w="847" w:type="pct"/>
            <w:tcMar>
              <w:top w:w="20" w:type="dxa"/>
              <w:left w:w="20" w:type="dxa"/>
              <w:right w:w="20" w:type="dxa"/>
            </w:tcMar>
            <w:vAlign w:val="bottom"/>
          </w:tcPr>
          <w:p w14:paraId="3AF2BE2E"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b/>
                <w:color w:val="000000" w:themeColor="text1"/>
              </w:rPr>
              <w:t>Vendor #2 Grade</w:t>
            </w:r>
          </w:p>
        </w:tc>
      </w:tr>
      <w:tr w:rsidR="001A65B7" w:rsidRPr="00071DCF" w14:paraId="6FC5F095" w14:textId="77777777" w:rsidTr="001A65B7">
        <w:trPr>
          <w:trHeight w:val="400"/>
        </w:trPr>
        <w:tc>
          <w:tcPr>
            <w:tcW w:w="414" w:type="pct"/>
            <w:tcMar>
              <w:top w:w="20" w:type="dxa"/>
              <w:left w:w="20" w:type="dxa"/>
              <w:right w:w="20" w:type="dxa"/>
            </w:tcMar>
            <w:vAlign w:val="center"/>
          </w:tcPr>
          <w:p w14:paraId="1F4293B3" w14:textId="77777777" w:rsidR="001A65B7" w:rsidRPr="00071DCF" w:rsidRDefault="001A65B7" w:rsidP="001A65B7">
            <w:pPr>
              <w:tabs>
                <w:tab w:val="right" w:pos="9360"/>
              </w:tabs>
              <w:rPr>
                <w:color w:val="000000" w:themeColor="text1"/>
              </w:rPr>
            </w:pPr>
            <w:r w:rsidRPr="00071DCF">
              <w:rPr>
                <w:color w:val="000000" w:themeColor="text1"/>
                <w:sz w:val="20"/>
                <w:szCs w:val="20"/>
              </w:rPr>
              <w:t>C.I.06</w:t>
            </w:r>
          </w:p>
        </w:tc>
        <w:tc>
          <w:tcPr>
            <w:tcW w:w="1178" w:type="pct"/>
            <w:tcMar>
              <w:top w:w="20" w:type="dxa"/>
              <w:left w:w="20" w:type="dxa"/>
              <w:right w:w="20" w:type="dxa"/>
            </w:tcMar>
            <w:vAlign w:val="center"/>
          </w:tcPr>
          <w:p w14:paraId="58290567" w14:textId="77777777" w:rsidR="001A65B7" w:rsidRPr="00071DCF" w:rsidRDefault="001A65B7" w:rsidP="001A65B7">
            <w:pPr>
              <w:tabs>
                <w:tab w:val="right" w:pos="9360"/>
              </w:tabs>
              <w:rPr>
                <w:color w:val="000000" w:themeColor="text1"/>
              </w:rPr>
            </w:pPr>
            <w:r w:rsidRPr="00071DCF">
              <w:rPr>
                <w:color w:val="000000" w:themeColor="text1"/>
                <w:sz w:val="20"/>
                <w:szCs w:val="20"/>
              </w:rPr>
              <w:t>Does your tool support SBOM integrity verification?</w:t>
            </w:r>
          </w:p>
        </w:tc>
        <w:tc>
          <w:tcPr>
            <w:tcW w:w="860" w:type="pct"/>
            <w:tcMar>
              <w:top w:w="20" w:type="dxa"/>
              <w:left w:w="20" w:type="dxa"/>
              <w:right w:w="20" w:type="dxa"/>
            </w:tcMar>
            <w:vAlign w:val="center"/>
          </w:tcPr>
          <w:p w14:paraId="38C13648"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674C3747"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4</w:t>
            </w:r>
          </w:p>
        </w:tc>
        <w:tc>
          <w:tcPr>
            <w:tcW w:w="853" w:type="pct"/>
            <w:tcMar>
              <w:top w:w="20" w:type="dxa"/>
              <w:left w:w="20" w:type="dxa"/>
              <w:right w:w="20" w:type="dxa"/>
            </w:tcMar>
            <w:vAlign w:val="center"/>
          </w:tcPr>
          <w:p w14:paraId="71F197CD"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5C597AB9"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3</w:t>
            </w:r>
          </w:p>
        </w:tc>
      </w:tr>
      <w:tr w:rsidR="001A65B7" w:rsidRPr="00071DCF" w14:paraId="1E8F1B71" w14:textId="77777777" w:rsidTr="001A65B7">
        <w:trPr>
          <w:trHeight w:val="865"/>
        </w:trPr>
        <w:tc>
          <w:tcPr>
            <w:tcW w:w="414" w:type="pct"/>
            <w:tcMar>
              <w:top w:w="20" w:type="dxa"/>
              <w:left w:w="20" w:type="dxa"/>
              <w:right w:w="20" w:type="dxa"/>
            </w:tcMar>
            <w:vAlign w:val="center"/>
          </w:tcPr>
          <w:p w14:paraId="17AB7B1E" w14:textId="77777777" w:rsidR="001A65B7" w:rsidRPr="00071DCF" w:rsidRDefault="001A65B7" w:rsidP="001A65B7">
            <w:pPr>
              <w:tabs>
                <w:tab w:val="right" w:pos="9360"/>
              </w:tabs>
              <w:rPr>
                <w:color w:val="000000" w:themeColor="text1"/>
              </w:rPr>
            </w:pPr>
            <w:r w:rsidRPr="00071DCF">
              <w:rPr>
                <w:color w:val="000000" w:themeColor="text1"/>
                <w:sz w:val="20"/>
                <w:szCs w:val="20"/>
              </w:rPr>
              <w:t>C.I.06</w:t>
            </w:r>
          </w:p>
        </w:tc>
        <w:tc>
          <w:tcPr>
            <w:tcW w:w="1178" w:type="pct"/>
            <w:tcMar>
              <w:top w:w="20" w:type="dxa"/>
              <w:left w:w="20" w:type="dxa"/>
              <w:right w:w="20" w:type="dxa"/>
            </w:tcMar>
            <w:vAlign w:val="center"/>
          </w:tcPr>
          <w:p w14:paraId="289EF276" w14:textId="77777777" w:rsidR="001A65B7" w:rsidRPr="00071DCF" w:rsidRDefault="001A65B7" w:rsidP="001A65B7">
            <w:pPr>
              <w:tabs>
                <w:tab w:val="right" w:pos="9360"/>
              </w:tabs>
              <w:rPr>
                <w:color w:val="000000" w:themeColor="text1"/>
                <w:lang w:val="en-US"/>
              </w:rPr>
            </w:pPr>
            <w:r w:rsidRPr="1AD237DE">
              <w:rPr>
                <w:color w:val="000000" w:themeColor="text1"/>
                <w:sz w:val="20"/>
                <w:szCs w:val="20"/>
                <w:lang w:val="en-US"/>
              </w:rPr>
              <w:t xml:space="preserve">Does your tool </w:t>
            </w:r>
            <w:r>
              <w:rPr>
                <w:color w:val="000000" w:themeColor="text1"/>
                <w:sz w:val="20"/>
                <w:szCs w:val="20"/>
                <w:lang w:val="en-US"/>
              </w:rPr>
              <w:t>s</w:t>
            </w:r>
            <w:r w:rsidRPr="1AD237DE">
              <w:rPr>
                <w:color w:val="000000" w:themeColor="text1"/>
                <w:sz w:val="20"/>
                <w:szCs w:val="20"/>
                <w:lang w:val="en-US"/>
              </w:rPr>
              <w:t xml:space="preserve">upport importing non-standard software inventory data? </w:t>
            </w:r>
          </w:p>
        </w:tc>
        <w:tc>
          <w:tcPr>
            <w:tcW w:w="860" w:type="pct"/>
            <w:tcMar>
              <w:top w:w="20" w:type="dxa"/>
              <w:left w:w="20" w:type="dxa"/>
              <w:right w:w="20" w:type="dxa"/>
            </w:tcMar>
            <w:vAlign w:val="center"/>
          </w:tcPr>
          <w:p w14:paraId="74C8540F"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444DB052"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3</w:t>
            </w:r>
          </w:p>
        </w:tc>
        <w:tc>
          <w:tcPr>
            <w:tcW w:w="853" w:type="pct"/>
            <w:tcMar>
              <w:top w:w="20" w:type="dxa"/>
              <w:left w:w="20" w:type="dxa"/>
              <w:right w:w="20" w:type="dxa"/>
            </w:tcMar>
            <w:vAlign w:val="center"/>
          </w:tcPr>
          <w:p w14:paraId="737210C7"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79FA9E12"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2</w:t>
            </w:r>
          </w:p>
        </w:tc>
      </w:tr>
      <w:tr w:rsidR="001A65B7" w:rsidRPr="00071DCF" w14:paraId="5A98E861" w14:textId="77777777" w:rsidTr="001A65B7">
        <w:trPr>
          <w:trHeight w:val="400"/>
        </w:trPr>
        <w:tc>
          <w:tcPr>
            <w:tcW w:w="414" w:type="pct"/>
            <w:tcMar>
              <w:top w:w="20" w:type="dxa"/>
              <w:left w:w="20" w:type="dxa"/>
              <w:right w:w="20" w:type="dxa"/>
            </w:tcMar>
            <w:vAlign w:val="center"/>
          </w:tcPr>
          <w:p w14:paraId="731C7E1D" w14:textId="77777777" w:rsidR="001A65B7" w:rsidRPr="00071DCF" w:rsidRDefault="001A65B7" w:rsidP="001A65B7">
            <w:pPr>
              <w:tabs>
                <w:tab w:val="right" w:pos="9360"/>
              </w:tabs>
              <w:rPr>
                <w:color w:val="000000" w:themeColor="text1"/>
              </w:rPr>
            </w:pPr>
            <w:r w:rsidRPr="00071DCF">
              <w:rPr>
                <w:color w:val="000000" w:themeColor="text1"/>
                <w:sz w:val="20"/>
                <w:szCs w:val="20"/>
              </w:rPr>
              <w:t>C.I.07</w:t>
            </w:r>
          </w:p>
        </w:tc>
        <w:tc>
          <w:tcPr>
            <w:tcW w:w="1178" w:type="pct"/>
            <w:tcMar>
              <w:top w:w="20" w:type="dxa"/>
              <w:left w:w="20" w:type="dxa"/>
              <w:right w:w="20" w:type="dxa"/>
            </w:tcMar>
            <w:vAlign w:val="center"/>
          </w:tcPr>
          <w:p w14:paraId="271F03FD" w14:textId="77777777" w:rsidR="001A65B7" w:rsidRPr="00071DCF" w:rsidRDefault="001A65B7" w:rsidP="001A65B7">
            <w:pPr>
              <w:tabs>
                <w:tab w:val="right" w:pos="9360"/>
              </w:tabs>
              <w:rPr>
                <w:color w:val="000000" w:themeColor="text1"/>
              </w:rPr>
            </w:pPr>
            <w:r w:rsidRPr="00071DCF">
              <w:rPr>
                <w:color w:val="000000" w:themeColor="text1"/>
                <w:sz w:val="20"/>
                <w:szCs w:val="20"/>
              </w:rPr>
              <w:t>Does your tool support validation of ingested SBOMs?</w:t>
            </w:r>
          </w:p>
        </w:tc>
        <w:tc>
          <w:tcPr>
            <w:tcW w:w="860" w:type="pct"/>
            <w:tcMar>
              <w:top w:w="20" w:type="dxa"/>
              <w:left w:w="20" w:type="dxa"/>
              <w:right w:w="20" w:type="dxa"/>
            </w:tcMar>
            <w:vAlign w:val="center"/>
          </w:tcPr>
          <w:p w14:paraId="6BE8D880"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5EC68D4D"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2</w:t>
            </w:r>
          </w:p>
        </w:tc>
        <w:tc>
          <w:tcPr>
            <w:tcW w:w="853" w:type="pct"/>
            <w:tcMar>
              <w:top w:w="20" w:type="dxa"/>
              <w:left w:w="20" w:type="dxa"/>
              <w:right w:w="20" w:type="dxa"/>
            </w:tcMar>
            <w:vAlign w:val="center"/>
          </w:tcPr>
          <w:p w14:paraId="0227A4E8"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45EE1B44"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4</w:t>
            </w:r>
          </w:p>
        </w:tc>
      </w:tr>
      <w:tr w:rsidR="001A65B7" w:rsidRPr="00071DCF" w14:paraId="241E1901" w14:textId="77777777" w:rsidTr="001A65B7">
        <w:trPr>
          <w:trHeight w:val="400"/>
        </w:trPr>
        <w:tc>
          <w:tcPr>
            <w:tcW w:w="414" w:type="pct"/>
            <w:tcMar>
              <w:top w:w="20" w:type="dxa"/>
              <w:left w:w="20" w:type="dxa"/>
              <w:right w:w="20" w:type="dxa"/>
            </w:tcMar>
            <w:vAlign w:val="center"/>
          </w:tcPr>
          <w:p w14:paraId="3717B891" w14:textId="77777777" w:rsidR="001A65B7" w:rsidRPr="00071DCF" w:rsidRDefault="001A65B7" w:rsidP="001A65B7">
            <w:pPr>
              <w:tabs>
                <w:tab w:val="right" w:pos="9360"/>
              </w:tabs>
              <w:rPr>
                <w:color w:val="000000" w:themeColor="text1"/>
              </w:rPr>
            </w:pPr>
            <w:r w:rsidRPr="00071DCF">
              <w:rPr>
                <w:color w:val="000000" w:themeColor="text1"/>
                <w:sz w:val="20"/>
                <w:szCs w:val="20"/>
              </w:rPr>
              <w:t>C.I.08</w:t>
            </w:r>
          </w:p>
        </w:tc>
        <w:tc>
          <w:tcPr>
            <w:tcW w:w="1178" w:type="pct"/>
            <w:shd w:val="clear" w:color="auto" w:fill="FFFFFF" w:themeFill="background1"/>
            <w:tcMar>
              <w:top w:w="20" w:type="dxa"/>
              <w:left w:w="20" w:type="dxa"/>
              <w:right w:w="20" w:type="dxa"/>
            </w:tcMar>
            <w:vAlign w:val="center"/>
          </w:tcPr>
          <w:p w14:paraId="241058A9" w14:textId="77777777" w:rsidR="001A65B7" w:rsidRPr="00071DCF" w:rsidRDefault="001A65B7" w:rsidP="001A65B7">
            <w:pPr>
              <w:tabs>
                <w:tab w:val="right" w:pos="9360"/>
              </w:tabs>
              <w:rPr>
                <w:color w:val="000000" w:themeColor="text1"/>
              </w:rPr>
            </w:pPr>
            <w:r w:rsidRPr="00071DCF">
              <w:rPr>
                <w:color w:val="000000" w:themeColor="text1"/>
                <w:sz w:val="20"/>
                <w:szCs w:val="20"/>
              </w:rPr>
              <w:t xml:space="preserve">Does your tool allow for VEX </w:t>
            </w:r>
            <w:r>
              <w:rPr>
                <w:color w:val="000000" w:themeColor="text1"/>
                <w:sz w:val="20"/>
                <w:szCs w:val="20"/>
              </w:rPr>
              <w:t>i</w:t>
            </w:r>
            <w:r w:rsidRPr="00071DCF">
              <w:rPr>
                <w:color w:val="000000" w:themeColor="text1"/>
                <w:sz w:val="20"/>
                <w:szCs w:val="20"/>
              </w:rPr>
              <w:t>ngestion?</w:t>
            </w:r>
          </w:p>
        </w:tc>
        <w:tc>
          <w:tcPr>
            <w:tcW w:w="860" w:type="pct"/>
            <w:tcMar>
              <w:top w:w="20" w:type="dxa"/>
              <w:left w:w="20" w:type="dxa"/>
              <w:right w:w="20" w:type="dxa"/>
            </w:tcMar>
            <w:vAlign w:val="center"/>
          </w:tcPr>
          <w:p w14:paraId="222617E6"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2A6F977E"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3</w:t>
            </w:r>
          </w:p>
        </w:tc>
        <w:tc>
          <w:tcPr>
            <w:tcW w:w="853" w:type="pct"/>
            <w:tcMar>
              <w:top w:w="20" w:type="dxa"/>
              <w:left w:w="20" w:type="dxa"/>
              <w:right w:w="20" w:type="dxa"/>
            </w:tcMar>
            <w:vAlign w:val="center"/>
          </w:tcPr>
          <w:p w14:paraId="16137473"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Y</w:t>
            </w:r>
          </w:p>
        </w:tc>
        <w:tc>
          <w:tcPr>
            <w:tcW w:w="847" w:type="pct"/>
            <w:tcMar>
              <w:top w:w="20" w:type="dxa"/>
              <w:left w:w="20" w:type="dxa"/>
              <w:right w:w="20" w:type="dxa"/>
            </w:tcMar>
            <w:vAlign w:val="center"/>
          </w:tcPr>
          <w:p w14:paraId="036711AF" w14:textId="77777777" w:rsidR="001A65B7" w:rsidRPr="00071DCF" w:rsidRDefault="001A65B7" w:rsidP="001A65B7">
            <w:pPr>
              <w:tabs>
                <w:tab w:val="right" w:pos="9360"/>
              </w:tabs>
              <w:jc w:val="center"/>
              <w:rPr>
                <w:color w:val="000000" w:themeColor="text1"/>
              </w:rPr>
            </w:pPr>
            <w:r w:rsidRPr="00071DCF">
              <w:rPr>
                <w:rFonts w:ascii="Calibri" w:eastAsia="Calibri" w:hAnsi="Calibri" w:cs="Calibri"/>
                <w:color w:val="000000" w:themeColor="text1"/>
              </w:rPr>
              <w:t>2</w:t>
            </w:r>
          </w:p>
        </w:tc>
      </w:tr>
    </w:tbl>
    <w:p w14:paraId="73D08FD5" w14:textId="26AB1A01" w:rsidR="004259B3" w:rsidRPr="00071DCF" w:rsidRDefault="00CB1665">
      <w:pPr>
        <w:pStyle w:val="Heading1"/>
        <w:tabs>
          <w:tab w:val="right" w:pos="9360"/>
        </w:tabs>
        <w:rPr>
          <w:b/>
          <w:color w:val="000000" w:themeColor="text1"/>
        </w:rPr>
      </w:pPr>
      <w:r w:rsidRPr="00071DCF">
        <w:rPr>
          <w:b/>
          <w:color w:val="000000" w:themeColor="text1"/>
        </w:rPr>
        <w:t>Conclusion</w:t>
      </w:r>
    </w:p>
    <w:p w14:paraId="73D08FD6" w14:textId="51A14DBD" w:rsidR="004259B3" w:rsidRPr="00071DCF" w:rsidRDefault="00CB1665" w:rsidP="1AD237DE">
      <w:pPr>
        <w:tabs>
          <w:tab w:val="right" w:pos="9360"/>
        </w:tabs>
        <w:spacing w:before="240" w:after="200"/>
        <w:rPr>
          <w:color w:val="000000" w:themeColor="text1"/>
          <w:lang w:val="en-US"/>
        </w:rPr>
      </w:pPr>
      <w:r w:rsidRPr="1AD237DE">
        <w:rPr>
          <w:color w:val="000000" w:themeColor="text1"/>
          <w:lang w:val="en-US"/>
        </w:rPr>
        <w:t>The market for SBOM tooling has expanded–and continues to grow–in response to an increasing number of organizations adopting and implementing SBOM. This SBOM proliferation is expected to continue as organizations across sectors and around the world observe the value of SBOM for software transparency and supply chain security. The attributes outlined in this document better prepare organizations in the software Chooser role to navigate an increasingly complex SBOM tooling landscape.</w:t>
      </w:r>
    </w:p>
    <w:p w14:paraId="73D08FD8" w14:textId="36FF9294" w:rsidR="004259B3" w:rsidRPr="00071DCF" w:rsidRDefault="00CB1665" w:rsidP="1AD237DE">
      <w:pPr>
        <w:tabs>
          <w:tab w:val="right" w:pos="9360"/>
        </w:tabs>
        <w:spacing w:before="240" w:after="200"/>
        <w:rPr>
          <w:color w:val="000000" w:themeColor="text1"/>
          <w:lang w:val="en-US"/>
        </w:rPr>
      </w:pPr>
      <w:r w:rsidRPr="1AD237DE">
        <w:rPr>
          <w:color w:val="000000" w:themeColor="text1"/>
          <w:lang w:val="en-US"/>
        </w:rPr>
        <w:lastRenderedPageBreak/>
        <w:t xml:space="preserve">A detailed, crowd-sourced and maintained SBOM tooling catalog could play a significant role in simplifying the path to SBOM adoption for organizations new to SBOM and facilitating more mature SBOM operations to leverage software component data to address novel risks. For a tooling catalog to be effective in the long term, it should be </w:t>
      </w:r>
      <w:r w:rsidRPr="1AD237DE">
        <w:rPr>
          <w:color w:val="000000" w:themeColor="text1"/>
          <w:lang w:val="en-US"/>
        </w:rPr>
        <w:t xml:space="preserve">adaptive, adding </w:t>
      </w:r>
      <w:r w:rsidRPr="1AD237DE">
        <w:rPr>
          <w:color w:val="000000" w:themeColor="text1"/>
          <w:lang w:val="en-US"/>
        </w:rPr>
        <w:t>new data fields as industries determine new required fields or government guidance and regulations change. For example, some industries have highlighted the need for verification of foreign ownership, influence, or control in software components. In addition, Germany’s Federal Office for Information Security (BSI) published their first SBOM requirements (Technical Guideline TR-03138-2) in July 2023 and updated it in November 2023 and September 2024.</w:t>
      </w:r>
      <w:r w:rsidRPr="1AD237DE">
        <w:rPr>
          <w:color w:val="000000" w:themeColor="text1"/>
          <w:vertAlign w:val="superscript"/>
          <w:lang w:val="en-US"/>
        </w:rPr>
        <w:footnoteReference w:id="9"/>
      </w:r>
      <w:r w:rsidRPr="1AD237DE">
        <w:rPr>
          <w:color w:val="000000" w:themeColor="text1"/>
          <w:lang w:val="en-US"/>
        </w:rPr>
        <w:t xml:space="preserve"> CISA may publish an update to the Minimum Elements for a Software Bill of Materials (SBOM) drafted by the National Telecommunications and Information Administration (NTIA) in July 2021.</w:t>
      </w:r>
      <w:r w:rsidRPr="1AD237DE">
        <w:rPr>
          <w:color w:val="000000" w:themeColor="text1"/>
          <w:vertAlign w:val="superscript"/>
          <w:lang w:val="en-US"/>
        </w:rPr>
        <w:footnoteReference w:id="10"/>
      </w:r>
    </w:p>
    <w:p w14:paraId="33300FB9" w14:textId="1E1A3254" w:rsidR="008B14A2" w:rsidRDefault="008B14A2" w:rsidP="1AD237DE">
      <w:pPr>
        <w:tabs>
          <w:tab w:val="right" w:pos="9360"/>
        </w:tabs>
        <w:spacing w:before="240" w:after="200"/>
        <w:rPr>
          <w:color w:val="000000" w:themeColor="text1"/>
          <w:lang w:val="en-US"/>
        </w:rPr>
      </w:pPr>
      <w:r w:rsidRPr="1AD237DE">
        <w:rPr>
          <w:color w:val="000000" w:themeColor="text1"/>
          <w:lang w:val="en-US"/>
        </w:rPr>
        <w:t xml:space="preserve">Both </w:t>
      </w:r>
      <w:r w:rsidRPr="1AD237DE">
        <w:rPr>
          <w:color w:val="000000" w:themeColor="text1"/>
          <w:lang w:val="en-US"/>
        </w:rPr>
        <w:t xml:space="preserve">SBOM tool suppliers and users benefit from more mature SBOM tooling that better meets the needs of organizations implementing SBOM. SBOM tool users can play an active part in improving the quality of tooling by </w:t>
      </w:r>
      <w:r w:rsidR="004834A1" w:rsidRPr="1AD237DE">
        <w:rPr>
          <w:color w:val="000000" w:themeColor="text1"/>
          <w:lang w:val="en-US"/>
        </w:rPr>
        <w:t>communicating with</w:t>
      </w:r>
      <w:r w:rsidRPr="1AD237DE">
        <w:rPr>
          <w:color w:val="000000" w:themeColor="text1"/>
          <w:lang w:val="en-US"/>
        </w:rPr>
        <w:t xml:space="preserve"> tool suppliers</w:t>
      </w:r>
      <w:r w:rsidR="00986B39" w:rsidRPr="1AD237DE">
        <w:rPr>
          <w:color w:val="000000" w:themeColor="text1"/>
          <w:lang w:val="en-US"/>
        </w:rPr>
        <w:t xml:space="preserve"> about</w:t>
      </w:r>
      <w:r w:rsidRPr="1AD237DE">
        <w:rPr>
          <w:color w:val="000000" w:themeColor="text1"/>
          <w:lang w:val="en-US"/>
        </w:rPr>
        <w:t xml:space="preserve"> missing, incomplete, or aspirational functionalities during their RFP/RFI process and throughout their use of the SBOM tool. This dialogue can also reduce barriers to entry for organizations who are just beginning to explore SBOM.</w:t>
      </w:r>
      <w:r w:rsidR="00374142" w:rsidRPr="1AD237DE">
        <w:rPr>
          <w:color w:val="000000" w:themeColor="text1"/>
          <w:lang w:val="en-US"/>
        </w:rPr>
        <w:t xml:space="preserve"> </w:t>
      </w:r>
    </w:p>
    <w:p w14:paraId="709AF180" w14:textId="77777777" w:rsidR="00D90CDD" w:rsidRDefault="00D90CDD" w:rsidP="1AD237DE">
      <w:pPr>
        <w:tabs>
          <w:tab w:val="right" w:pos="9360"/>
        </w:tabs>
        <w:spacing w:before="240" w:after="200"/>
        <w:rPr>
          <w:color w:val="000000" w:themeColor="text1"/>
          <w:lang w:val="en-US"/>
        </w:rPr>
      </w:pPr>
    </w:p>
    <w:p w14:paraId="0CDDAE93" w14:textId="1A0145D0" w:rsidR="00D90CDD" w:rsidRDefault="00D90CDD" w:rsidP="1AD237DE">
      <w:pPr>
        <w:tabs>
          <w:tab w:val="right" w:pos="9360"/>
        </w:tabs>
        <w:spacing w:before="240" w:after="200"/>
        <w:rPr>
          <w:color w:val="000000" w:themeColor="text1"/>
          <w:lang w:val="en-US"/>
        </w:rPr>
      </w:pPr>
    </w:p>
    <w:p w14:paraId="40A30EFE" w14:textId="77777777" w:rsidR="00D90CDD" w:rsidRPr="00071DCF" w:rsidRDefault="00D90CDD" w:rsidP="1AD237DE">
      <w:pPr>
        <w:tabs>
          <w:tab w:val="right" w:pos="9360"/>
        </w:tabs>
        <w:spacing w:before="240" w:after="200"/>
        <w:rPr>
          <w:color w:val="000000" w:themeColor="text1"/>
          <w:lang w:val="en-US"/>
        </w:rPr>
      </w:pPr>
    </w:p>
    <w:p w14:paraId="494862D4" w14:textId="77777777" w:rsidR="00027EFF" w:rsidRDefault="00027EFF">
      <w:pPr>
        <w:spacing w:before="0" w:after="0"/>
        <w:rPr>
          <w:b/>
          <w:color w:val="000000" w:themeColor="text1"/>
          <w:sz w:val="40"/>
          <w:szCs w:val="40"/>
        </w:rPr>
      </w:pPr>
      <w:bookmarkStart w:id="25" w:name="_8s95h8vnemm1" w:colFirst="0" w:colLast="0"/>
      <w:bookmarkEnd w:id="25"/>
      <w:r>
        <w:rPr>
          <w:b/>
          <w:color w:val="000000" w:themeColor="text1"/>
        </w:rPr>
        <w:br w:type="page"/>
      </w:r>
    </w:p>
    <w:p w14:paraId="73D08FE2" w14:textId="62F417F8" w:rsidR="004259B3" w:rsidRPr="00071DCF" w:rsidRDefault="00CB1665" w:rsidP="002E587F">
      <w:pPr>
        <w:pStyle w:val="Heading1"/>
        <w:rPr>
          <w:color w:val="000000" w:themeColor="text1"/>
        </w:rPr>
      </w:pPr>
      <w:r w:rsidRPr="00071DCF">
        <w:rPr>
          <w:b/>
          <w:color w:val="000000" w:themeColor="text1"/>
        </w:rPr>
        <w:lastRenderedPageBreak/>
        <w:t>Acknowledgments</w:t>
      </w:r>
    </w:p>
    <w:p w14:paraId="424C51F4" w14:textId="4A6128AE" w:rsidR="00864164" w:rsidRDefault="00864164" w:rsidP="00071DCF">
      <w:pPr>
        <w:pStyle w:val="ListParagraph"/>
        <w:ind w:left="0"/>
        <w:rPr>
          <w:color w:val="000000" w:themeColor="text1"/>
        </w:rPr>
      </w:pPr>
      <w:r>
        <w:rPr>
          <w:color w:val="000000" w:themeColor="text1"/>
        </w:rPr>
        <w:t>Allan Friedman, CISA</w:t>
      </w:r>
    </w:p>
    <w:p w14:paraId="5613EBF5" w14:textId="0DC46466" w:rsidR="00620D87" w:rsidRPr="00071DCF" w:rsidRDefault="00620D87" w:rsidP="00071DCF">
      <w:pPr>
        <w:pStyle w:val="ListParagraph"/>
        <w:ind w:left="0"/>
        <w:rPr>
          <w:color w:val="000000" w:themeColor="text1"/>
        </w:rPr>
      </w:pPr>
      <w:r w:rsidRPr="00071DCF">
        <w:rPr>
          <w:color w:val="000000" w:themeColor="text1"/>
        </w:rPr>
        <w:t>Chris Gregoire</w:t>
      </w:r>
    </w:p>
    <w:p w14:paraId="00D0B2D9" w14:textId="538FFE19" w:rsidR="00620D87" w:rsidRPr="00071DCF" w:rsidRDefault="00620D87" w:rsidP="1AD237DE">
      <w:pPr>
        <w:pStyle w:val="ListParagraph"/>
        <w:ind w:left="0"/>
        <w:rPr>
          <w:color w:val="000000" w:themeColor="text1"/>
          <w:lang w:val="en-US"/>
        </w:rPr>
      </w:pPr>
      <w:r w:rsidRPr="1AD237DE">
        <w:rPr>
          <w:color w:val="000000" w:themeColor="text1"/>
          <w:lang w:val="en-US"/>
        </w:rPr>
        <w:t xml:space="preserve">Dana Stackhouse, </w:t>
      </w:r>
      <w:proofErr w:type="spellStart"/>
      <w:r w:rsidRPr="1AD237DE">
        <w:rPr>
          <w:color w:val="000000" w:themeColor="text1"/>
          <w:lang w:val="en-US"/>
        </w:rPr>
        <w:t>Peraton</w:t>
      </w:r>
      <w:proofErr w:type="spellEnd"/>
    </w:p>
    <w:p w14:paraId="5615C420" w14:textId="0A9B3F1B" w:rsidR="00620D87" w:rsidRPr="00071DCF" w:rsidRDefault="00CB1665" w:rsidP="00071DCF">
      <w:pPr>
        <w:pStyle w:val="ListParagraph"/>
        <w:ind w:left="0"/>
        <w:rPr>
          <w:color w:val="000000" w:themeColor="text1"/>
        </w:rPr>
      </w:pPr>
      <w:r w:rsidRPr="00071DCF">
        <w:rPr>
          <w:color w:val="000000" w:themeColor="text1"/>
        </w:rPr>
        <w:t>Daniel Audette</w:t>
      </w:r>
    </w:p>
    <w:p w14:paraId="7A4B555E" w14:textId="05923B17" w:rsidR="00620D87" w:rsidRPr="00071DCF" w:rsidRDefault="00620D87" w:rsidP="00071DCF">
      <w:pPr>
        <w:pStyle w:val="ListParagraph"/>
        <w:ind w:left="0"/>
        <w:rPr>
          <w:color w:val="000000" w:themeColor="text1"/>
        </w:rPr>
      </w:pPr>
      <w:r w:rsidRPr="00071DCF">
        <w:rPr>
          <w:color w:val="000000" w:themeColor="text1"/>
        </w:rPr>
        <w:t>Deanna Medina</w:t>
      </w:r>
    </w:p>
    <w:p w14:paraId="73D08FEB" w14:textId="77777777" w:rsidR="004259B3" w:rsidRPr="00071DCF" w:rsidRDefault="00CB1665" w:rsidP="00071DCF">
      <w:pPr>
        <w:pStyle w:val="ListParagraph"/>
        <w:ind w:left="0"/>
        <w:rPr>
          <w:color w:val="000000" w:themeColor="text1"/>
        </w:rPr>
      </w:pPr>
      <w:r w:rsidRPr="00071DCF">
        <w:rPr>
          <w:color w:val="000000" w:themeColor="text1"/>
        </w:rPr>
        <w:t>Jeremiah Stoddard, INL</w:t>
      </w:r>
    </w:p>
    <w:p w14:paraId="53C6339F" w14:textId="11B17AE1" w:rsidR="00620D87" w:rsidRPr="00071DCF" w:rsidRDefault="00620D87" w:rsidP="00071DCF">
      <w:pPr>
        <w:pStyle w:val="ListParagraph"/>
        <w:ind w:left="0"/>
        <w:rPr>
          <w:color w:val="000000" w:themeColor="text1"/>
        </w:rPr>
      </w:pPr>
      <w:r w:rsidRPr="00071DCF">
        <w:rPr>
          <w:color w:val="000000" w:themeColor="text1"/>
        </w:rPr>
        <w:t>John Cavanaugh</w:t>
      </w:r>
    </w:p>
    <w:p w14:paraId="2A628968" w14:textId="69601CA2" w:rsidR="00620D87" w:rsidRPr="00071DCF" w:rsidRDefault="00620D87" w:rsidP="00071DCF">
      <w:pPr>
        <w:pStyle w:val="ListParagraph"/>
        <w:ind w:left="0"/>
        <w:rPr>
          <w:color w:val="000000" w:themeColor="text1"/>
        </w:rPr>
      </w:pPr>
      <w:r w:rsidRPr="00071DCF">
        <w:rPr>
          <w:color w:val="000000" w:themeColor="text1"/>
        </w:rPr>
        <w:t>Lynn Westfall, The Modem Lisa</w:t>
      </w:r>
    </w:p>
    <w:p w14:paraId="5B80982E" w14:textId="1F56793D" w:rsidR="00620D87" w:rsidRPr="00071DCF" w:rsidRDefault="00CB1665" w:rsidP="00071DCF">
      <w:pPr>
        <w:pStyle w:val="ListParagraph"/>
        <w:ind w:left="0"/>
        <w:rPr>
          <w:color w:val="000000" w:themeColor="text1"/>
        </w:rPr>
      </w:pPr>
      <w:r w:rsidRPr="00071DCF">
        <w:rPr>
          <w:color w:val="000000" w:themeColor="text1"/>
        </w:rPr>
        <w:t>Melissa Rhodes</w:t>
      </w:r>
    </w:p>
    <w:p w14:paraId="14993985" w14:textId="22CC9EB6" w:rsidR="00620D87" w:rsidRPr="00071DCF" w:rsidRDefault="00620D87" w:rsidP="00071DCF">
      <w:pPr>
        <w:pStyle w:val="ListParagraph"/>
        <w:ind w:left="0"/>
        <w:rPr>
          <w:color w:val="000000" w:themeColor="text1"/>
        </w:rPr>
      </w:pPr>
      <w:r w:rsidRPr="00071DCF">
        <w:rPr>
          <w:color w:val="000000" w:themeColor="text1"/>
        </w:rPr>
        <w:t>Nisha Kumar</w:t>
      </w:r>
    </w:p>
    <w:p w14:paraId="73D08FEE" w14:textId="77777777" w:rsidR="004259B3" w:rsidRPr="00071DCF" w:rsidRDefault="00CB1665" w:rsidP="00071DCF">
      <w:pPr>
        <w:pStyle w:val="ListParagraph"/>
        <w:ind w:left="0"/>
        <w:rPr>
          <w:color w:val="000000" w:themeColor="text1"/>
        </w:rPr>
      </w:pPr>
      <w:r w:rsidRPr="00071DCF">
        <w:rPr>
          <w:color w:val="000000" w:themeColor="text1"/>
        </w:rPr>
        <w:t>Penny Rose Boulet</w:t>
      </w:r>
    </w:p>
    <w:p w14:paraId="73D08FEF" w14:textId="3317E5FD" w:rsidR="004259B3" w:rsidRPr="00071DCF" w:rsidRDefault="00620D87" w:rsidP="00071DCF">
      <w:pPr>
        <w:pStyle w:val="ListParagraph"/>
        <w:ind w:left="0"/>
        <w:rPr>
          <w:color w:val="000000" w:themeColor="text1"/>
        </w:rPr>
      </w:pPr>
      <w:r w:rsidRPr="00071DCF">
        <w:rPr>
          <w:color w:val="000000" w:themeColor="text1"/>
        </w:rPr>
        <w:t>Phil Englert, Health ISAC</w:t>
      </w:r>
    </w:p>
    <w:p w14:paraId="14AADA2F" w14:textId="654B03DB" w:rsidR="00620D87" w:rsidRPr="00071DCF" w:rsidRDefault="00620D87" w:rsidP="00071DCF">
      <w:pPr>
        <w:pStyle w:val="ListParagraph"/>
        <w:ind w:left="0"/>
        <w:rPr>
          <w:color w:val="000000" w:themeColor="text1"/>
        </w:rPr>
      </w:pPr>
      <w:proofErr w:type="spellStart"/>
      <w:r w:rsidRPr="00071DCF">
        <w:rPr>
          <w:color w:val="000000" w:themeColor="text1"/>
        </w:rPr>
        <w:t>Przemysław</w:t>
      </w:r>
      <w:proofErr w:type="spellEnd"/>
      <w:r w:rsidRPr="00071DCF">
        <w:rPr>
          <w:color w:val="000000" w:themeColor="text1"/>
        </w:rPr>
        <w:t xml:space="preserve"> Roguski, Red Hat</w:t>
      </w:r>
    </w:p>
    <w:p w14:paraId="4B601F36" w14:textId="5203D362" w:rsidR="00620D87" w:rsidRPr="00071DCF" w:rsidRDefault="00620D87" w:rsidP="1AD237DE">
      <w:pPr>
        <w:pStyle w:val="ListParagraph"/>
        <w:ind w:left="0"/>
        <w:rPr>
          <w:color w:val="000000" w:themeColor="text1"/>
          <w:lang w:val="en-US"/>
        </w:rPr>
      </w:pPr>
      <w:r w:rsidRPr="1AD237DE">
        <w:rPr>
          <w:color w:val="000000" w:themeColor="text1"/>
          <w:lang w:val="en-US"/>
        </w:rPr>
        <w:t xml:space="preserve">Ria </w:t>
      </w:r>
      <w:proofErr w:type="spellStart"/>
      <w:r w:rsidRPr="1AD237DE">
        <w:rPr>
          <w:color w:val="000000" w:themeColor="text1"/>
          <w:lang w:val="en-US"/>
        </w:rPr>
        <w:t>Schalnat</w:t>
      </w:r>
      <w:proofErr w:type="spellEnd"/>
    </w:p>
    <w:p w14:paraId="73D08FF0" w14:textId="77777777" w:rsidR="004259B3" w:rsidRPr="00071DCF" w:rsidRDefault="00CB1665" w:rsidP="00071DCF">
      <w:pPr>
        <w:pStyle w:val="ListParagraph"/>
        <w:ind w:left="0"/>
        <w:rPr>
          <w:color w:val="000000" w:themeColor="text1"/>
        </w:rPr>
      </w:pPr>
      <w:proofErr w:type="spellStart"/>
      <w:r w:rsidRPr="00071DCF">
        <w:rPr>
          <w:color w:val="000000" w:themeColor="text1"/>
        </w:rPr>
        <w:t>Saquib</w:t>
      </w:r>
      <w:proofErr w:type="spellEnd"/>
      <w:r w:rsidRPr="00071DCF">
        <w:rPr>
          <w:color w:val="000000" w:themeColor="text1"/>
        </w:rPr>
        <w:t xml:space="preserve"> </w:t>
      </w:r>
      <w:proofErr w:type="spellStart"/>
      <w:r w:rsidRPr="00071DCF">
        <w:rPr>
          <w:color w:val="000000" w:themeColor="text1"/>
        </w:rPr>
        <w:t>Saifee</w:t>
      </w:r>
      <w:proofErr w:type="spellEnd"/>
    </w:p>
    <w:p w14:paraId="5B51682B" w14:textId="5D16145C" w:rsidR="00620D87" w:rsidRPr="00071DCF" w:rsidRDefault="00620D87" w:rsidP="00071DCF">
      <w:pPr>
        <w:pStyle w:val="ListParagraph"/>
        <w:ind w:left="0"/>
        <w:rPr>
          <w:color w:val="000000" w:themeColor="text1"/>
        </w:rPr>
      </w:pPr>
      <w:r w:rsidRPr="00071DCF">
        <w:rPr>
          <w:color w:val="000000" w:themeColor="text1"/>
        </w:rPr>
        <w:t xml:space="preserve">Syed Zaeem ‘Z’ </w:t>
      </w:r>
      <w:proofErr w:type="spellStart"/>
      <w:r w:rsidRPr="00071DCF">
        <w:rPr>
          <w:color w:val="000000" w:themeColor="text1"/>
        </w:rPr>
        <w:t>Hosain</w:t>
      </w:r>
      <w:proofErr w:type="spellEnd"/>
      <w:r w:rsidRPr="00071DCF">
        <w:rPr>
          <w:color w:val="000000" w:themeColor="text1"/>
        </w:rPr>
        <w:t>, Aeris Communications, Inc.</w:t>
      </w:r>
    </w:p>
    <w:p w14:paraId="34F01E7E" w14:textId="60B3DCE4" w:rsidR="00620D87" w:rsidRPr="00071DCF" w:rsidRDefault="00620D87" w:rsidP="00071DCF">
      <w:pPr>
        <w:pStyle w:val="ListParagraph"/>
        <w:ind w:left="0"/>
        <w:rPr>
          <w:color w:val="000000" w:themeColor="text1"/>
        </w:rPr>
      </w:pPr>
      <w:r w:rsidRPr="00071DCF">
        <w:rPr>
          <w:color w:val="000000" w:themeColor="text1"/>
        </w:rPr>
        <w:t>Tim Stevens</w:t>
      </w:r>
    </w:p>
    <w:p w14:paraId="73D08FF3" w14:textId="129C6EE0" w:rsidR="004259B3" w:rsidRPr="00071DCF" w:rsidRDefault="00620D87" w:rsidP="00203229">
      <w:pPr>
        <w:pStyle w:val="ListParagraph"/>
        <w:ind w:left="0"/>
      </w:pPr>
      <w:r w:rsidRPr="00071DCF">
        <w:rPr>
          <w:color w:val="000000" w:themeColor="text1"/>
        </w:rPr>
        <w:t>Victoria Ontiveros, CISA</w:t>
      </w:r>
    </w:p>
    <w:sectPr w:rsidR="004259B3" w:rsidRPr="00071DCF">
      <w:headerReference w:type="default" r:id="rId11"/>
      <w:footerReference w:type="default" r:id="rId12"/>
      <w:pgSz w:w="12240" w:h="15840"/>
      <w:pgMar w:top="1440" w:right="144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5E307" w14:textId="77777777" w:rsidR="005336E5" w:rsidRDefault="005336E5">
      <w:pPr>
        <w:spacing w:line="240" w:lineRule="auto"/>
      </w:pPr>
      <w:r>
        <w:separator/>
      </w:r>
    </w:p>
  </w:endnote>
  <w:endnote w:type="continuationSeparator" w:id="0">
    <w:p w14:paraId="4C12F166" w14:textId="77777777" w:rsidR="005336E5" w:rsidRDefault="005336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08FF4" w14:textId="63957DC4" w:rsidR="004259B3" w:rsidRDefault="00CB1665">
    <w:pPr>
      <w:jc w:val="right"/>
      <w:rPr>
        <w:sz w:val="20"/>
        <w:szCs w:val="20"/>
      </w:rPr>
    </w:pPr>
    <w:r>
      <w:rPr>
        <w:sz w:val="20"/>
        <w:szCs w:val="20"/>
      </w:rPr>
      <w:fldChar w:fldCharType="begin"/>
    </w:r>
    <w:r>
      <w:rPr>
        <w:sz w:val="20"/>
        <w:szCs w:val="20"/>
      </w:rPr>
      <w:instrText>PAGE</w:instrText>
    </w:r>
    <w:r>
      <w:rPr>
        <w:sz w:val="20"/>
        <w:szCs w:val="20"/>
      </w:rPr>
      <w:fldChar w:fldCharType="separate"/>
    </w:r>
    <w:r w:rsidR="0044219D">
      <w:rPr>
        <w:noProof/>
        <w:sz w:val="20"/>
        <w:szCs w:val="20"/>
      </w:rPr>
      <w:t>1</w:t>
    </w:r>
    <w:r>
      <w:rPr>
        <w:sz w:val="20"/>
        <w:szCs w:val="20"/>
      </w:rPr>
      <w:fldChar w:fldCharType="end"/>
    </w:r>
  </w:p>
  <w:p w14:paraId="71FE2267" w14:textId="7005A319" w:rsidR="00AC53D6" w:rsidRPr="00240B37" w:rsidRDefault="18431C63" w:rsidP="18431C63">
    <w:pPr>
      <w:jc w:val="right"/>
      <w:rPr>
        <w:b/>
        <w:bCs/>
        <w:color w:val="FFFFFF"/>
        <w:sz w:val="24"/>
        <w:szCs w:val="24"/>
        <w:lang w:val="en-US"/>
      </w:rPr>
    </w:pPr>
    <w:proofErr w:type="gramStart"/>
    <w:r w:rsidRPr="00240B37">
      <w:rPr>
        <w:b/>
        <w:bCs/>
        <w:color w:val="FFFFFF" w:themeColor="background1"/>
        <w:sz w:val="24"/>
        <w:szCs w:val="24"/>
        <w:highlight w:val="black"/>
        <w:lang w:val="en-US"/>
      </w:rPr>
      <w:t>TLP:CLEAR</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1984D" w14:textId="77777777" w:rsidR="005336E5" w:rsidRDefault="005336E5">
      <w:pPr>
        <w:spacing w:line="240" w:lineRule="auto"/>
      </w:pPr>
      <w:r>
        <w:separator/>
      </w:r>
    </w:p>
  </w:footnote>
  <w:footnote w:type="continuationSeparator" w:id="0">
    <w:p w14:paraId="3251A459" w14:textId="77777777" w:rsidR="005336E5" w:rsidRDefault="005336E5">
      <w:pPr>
        <w:spacing w:line="240" w:lineRule="auto"/>
      </w:pPr>
      <w:r>
        <w:continuationSeparator/>
      </w:r>
    </w:p>
  </w:footnote>
  <w:footnote w:id="1">
    <w:p w14:paraId="7A248804" w14:textId="53220A6A" w:rsidR="00CB1665" w:rsidRPr="00CB1665" w:rsidRDefault="00CB1665">
      <w:pPr>
        <w:pStyle w:val="FootnoteText"/>
      </w:pPr>
      <w:r>
        <w:rPr>
          <w:rStyle w:val="FootnoteReference"/>
        </w:rPr>
        <w:footnoteRef/>
      </w:r>
      <w:r>
        <w:t xml:space="preserve"> This document was drafted by the SBOM Tooling and Implementation Working Group, a community-driven workstream. For more information, see </w:t>
      </w:r>
      <w:hyperlink r:id="rId1">
        <w:r>
          <w:rPr>
            <w:color w:val="1155CC"/>
            <w:u w:val="single"/>
          </w:rPr>
          <w:t>About this document</w:t>
        </w:r>
      </w:hyperlink>
      <w:r>
        <w:t>.</w:t>
      </w:r>
    </w:p>
  </w:footnote>
  <w:footnote w:id="2">
    <w:p w14:paraId="38F8F68B" w14:textId="25E3C3F9" w:rsidR="00A31E78" w:rsidRPr="00A31E78" w:rsidRDefault="00A31E78">
      <w:pPr>
        <w:pStyle w:val="FootnoteText"/>
        <w:rPr>
          <w:lang w:val="en-US"/>
        </w:rPr>
      </w:pPr>
      <w:r>
        <w:rPr>
          <w:rStyle w:val="FootnoteReference"/>
        </w:rPr>
        <w:footnoteRef/>
      </w:r>
      <w:r>
        <w:t xml:space="preserve"> CISA Open Working Group on Tooling and Implementation.</w:t>
      </w:r>
      <w:hyperlink r:id="rId2" w:history="1">
        <w:r w:rsidRPr="000F7485">
          <w:rPr>
            <w:rStyle w:val="Hyperlink"/>
            <w:color w:val="1255CD"/>
          </w:rPr>
          <w:t xml:space="preserve"> Outlining Software Bill of Materials (SBOM) Tool Attributes</w:t>
        </w:r>
      </w:hyperlink>
      <w:r>
        <w:t xml:space="preserve">. </w:t>
      </w:r>
      <w:r w:rsidRPr="000F7485">
        <w:rPr>
          <w:highlight w:val="yellow"/>
        </w:rPr>
        <w:t>January 2025</w:t>
      </w:r>
      <w:r>
        <w:t>.</w:t>
      </w:r>
    </w:p>
  </w:footnote>
  <w:footnote w:id="3">
    <w:p w14:paraId="73D08FF5" w14:textId="2BEB1133" w:rsidR="004259B3" w:rsidRPr="00864164" w:rsidRDefault="00CB1665" w:rsidP="00864164">
      <w:pPr>
        <w:pStyle w:val="FootnoteText"/>
        <w:rPr>
          <w:rStyle w:val="FootnoteTextChar"/>
        </w:rPr>
      </w:pPr>
      <w:r w:rsidRPr="00864164">
        <w:rPr>
          <w:vertAlign w:val="superscript"/>
        </w:rPr>
        <w:footnoteRef/>
      </w:r>
      <w:r w:rsidRPr="00864164">
        <w:t xml:space="preserve"> </w:t>
      </w:r>
      <w:r w:rsidRPr="00864164">
        <w:rPr>
          <w:rStyle w:val="FootnoteTextChar"/>
        </w:rPr>
        <w:t xml:space="preserve">A Chooser is the person/organization that decides the software/products/suppliers for use [purchase/acquire/source/select/approve]. See NTIA Open Working Group on Software Component Transparency. </w:t>
      </w:r>
      <w:hyperlink r:id="rId3" w:history="1">
        <w:r w:rsidRPr="00864164">
          <w:rPr>
            <w:rStyle w:val="Hyperlink"/>
            <w:color w:val="1255CD"/>
          </w:rPr>
          <w:t>Roles and Benefits for SBOM Across the Supply Chain</w:t>
        </w:r>
      </w:hyperlink>
      <w:r w:rsidRPr="00864164">
        <w:rPr>
          <w:rStyle w:val="FootnoteTextChar"/>
        </w:rPr>
        <w:t>. November 8, 2019.</w:t>
      </w:r>
    </w:p>
  </w:footnote>
  <w:footnote w:id="4">
    <w:p w14:paraId="12AD2CB5" w14:textId="77777777" w:rsidR="00864164" w:rsidRPr="00864164" w:rsidRDefault="00864164" w:rsidP="00864164">
      <w:pPr>
        <w:pStyle w:val="FootnoteText"/>
      </w:pPr>
      <w:r w:rsidRPr="00864164">
        <w:rPr>
          <w:vertAlign w:val="superscript"/>
        </w:rPr>
        <w:footnoteRef/>
      </w:r>
      <w:r w:rsidRPr="00864164">
        <w:t xml:space="preserve"> </w:t>
      </w:r>
      <w:r w:rsidRPr="00864164">
        <w:rPr>
          <w:rStyle w:val="FootnoteTextChar"/>
        </w:rPr>
        <w:t>CISA Open Working Group on SBOM Tooling and Implementation.</w:t>
      </w:r>
      <w:hyperlink r:id="rId4">
        <w:r w:rsidRPr="00864164">
          <w:rPr>
            <w:rStyle w:val="Hyperlink"/>
          </w:rPr>
          <w:t xml:space="preserve"> Framing Software Component Transparency: Establishing a Common Software Bill of Materials (SBOM)</w:t>
        </w:r>
      </w:hyperlink>
      <w:r w:rsidRPr="00864164">
        <w:rPr>
          <w:rStyle w:val="Hyperlink"/>
        </w:rPr>
        <w:t>.</w:t>
      </w:r>
      <w:r w:rsidRPr="00864164">
        <w:rPr>
          <w:rStyle w:val="FootnoteTextChar"/>
        </w:rPr>
        <w:t xml:space="preserve"> September 3, 2024.</w:t>
      </w:r>
    </w:p>
  </w:footnote>
  <w:footnote w:id="5">
    <w:p w14:paraId="73D08FF7" w14:textId="2103D234" w:rsidR="004259B3" w:rsidRPr="00864164" w:rsidRDefault="00CB1665" w:rsidP="00864164">
      <w:pPr>
        <w:pStyle w:val="FootnoteText"/>
      </w:pPr>
      <w:r w:rsidRPr="00864164">
        <w:rPr>
          <w:vertAlign w:val="superscript"/>
        </w:rPr>
        <w:footnoteRef/>
      </w:r>
      <w:r w:rsidRPr="00864164">
        <w:t xml:space="preserve"> Other documents discuss SBOM data and format: National Telecommunication and Information Administration</w:t>
      </w:r>
      <w:r w:rsidR="00864164" w:rsidRPr="00864164">
        <w:rPr>
          <w:rStyle w:val="Hyperlink"/>
          <w:color w:val="1255CD"/>
        </w:rPr>
        <w:t>:</w:t>
      </w:r>
      <w:r w:rsidRPr="00864164">
        <w:rPr>
          <w:rStyle w:val="Hyperlink"/>
          <w:color w:val="1255CD"/>
        </w:rPr>
        <w:t xml:space="preserve"> </w:t>
      </w:r>
      <w:hyperlink r:id="rId5">
        <w:r w:rsidRPr="00864164">
          <w:rPr>
            <w:rStyle w:val="Hyperlink"/>
            <w:color w:val="1255CD"/>
          </w:rPr>
          <w:t>The Minimum Elements for a Software Bill of Materials (SBOM)</w:t>
        </w:r>
      </w:hyperlink>
      <w:r w:rsidRPr="00864164">
        <w:t>. July 12, 2021; CISA Open Working Group on SBOM Tooling and Implementation.</w:t>
      </w:r>
      <w:hyperlink r:id="rId6">
        <w:r w:rsidRPr="00864164">
          <w:rPr>
            <w:color w:val="1155CC"/>
            <w:u w:val="single"/>
          </w:rPr>
          <w:t xml:space="preserve"> Framing Software Component Transparency: Establishing a Common Software Bill of Materials (SBOM)</w:t>
        </w:r>
      </w:hyperlink>
      <w:r w:rsidRPr="00864164">
        <w:t>. September 3, 2024.</w:t>
      </w:r>
    </w:p>
  </w:footnote>
  <w:footnote w:id="6">
    <w:p w14:paraId="134CD5B4" w14:textId="562C7A59" w:rsidR="00864164" w:rsidRPr="00864164" w:rsidRDefault="00864164" w:rsidP="00864164">
      <w:pPr>
        <w:pStyle w:val="FootnoteText"/>
      </w:pPr>
      <w:r w:rsidRPr="71A289CD">
        <w:rPr>
          <w:vertAlign w:val="superscript"/>
          <w:lang w:val="en-US"/>
        </w:rPr>
        <w:footnoteRef/>
      </w:r>
      <w:r w:rsidR="71A289CD" w:rsidRPr="71A289CD">
        <w:rPr>
          <w:lang w:val="en-US"/>
        </w:rPr>
        <w:t xml:space="preserve">  SPDX. </w:t>
      </w:r>
      <w:hyperlink r:id="rId7">
        <w:r w:rsidR="71A289CD" w:rsidRPr="71A289CD">
          <w:rPr>
            <w:rStyle w:val="Hyperlink"/>
            <w:color w:val="1255CD"/>
            <w:lang w:val="en-US"/>
          </w:rPr>
          <w:t>SPDX Tools</w:t>
        </w:r>
      </w:hyperlink>
      <w:r w:rsidR="71A289CD" w:rsidRPr="71A289CD">
        <w:rPr>
          <w:rStyle w:val="Hyperlink"/>
          <w:lang w:val="en-US"/>
        </w:rPr>
        <w:t xml:space="preserve">; </w:t>
      </w:r>
      <w:proofErr w:type="spellStart"/>
      <w:r w:rsidR="71A289CD" w:rsidRPr="71A289CD">
        <w:rPr>
          <w:lang w:val="en-US"/>
        </w:rPr>
        <w:t>CycloneDX</w:t>
      </w:r>
      <w:proofErr w:type="spellEnd"/>
      <w:r w:rsidR="71A289CD" w:rsidRPr="71A289CD">
        <w:rPr>
          <w:lang w:val="en-US"/>
        </w:rPr>
        <w:t xml:space="preserve">. </w:t>
      </w:r>
      <w:hyperlink r:id="rId8">
        <w:r w:rsidR="71A289CD" w:rsidRPr="71A289CD">
          <w:rPr>
            <w:color w:val="1155CC"/>
            <w:u w:val="single"/>
            <w:lang w:val="en-US"/>
          </w:rPr>
          <w:t>Tool Center</w:t>
        </w:r>
      </w:hyperlink>
      <w:r w:rsidR="71A289CD" w:rsidRPr="71A289CD">
        <w:rPr>
          <w:lang w:val="en-US"/>
        </w:rPr>
        <w:t>.</w:t>
      </w:r>
    </w:p>
  </w:footnote>
  <w:footnote w:id="7">
    <w:p w14:paraId="625EAD9F" w14:textId="77777777" w:rsidR="00864164" w:rsidRPr="00864164" w:rsidRDefault="00864164" w:rsidP="00864164">
      <w:pPr>
        <w:pStyle w:val="FootnoteText"/>
      </w:pPr>
      <w:r w:rsidRPr="00864164">
        <w:rPr>
          <w:vertAlign w:val="superscript"/>
        </w:rPr>
        <w:footnoteRef/>
      </w:r>
      <w:r w:rsidRPr="00864164">
        <w:t xml:space="preserve"> SBOM-Everywhere. </w:t>
      </w:r>
      <w:hyperlink r:id="rId9" w:anchor="/Circle/Normalize/HowTo">
        <w:r w:rsidRPr="00864164">
          <w:rPr>
            <w:color w:val="1155CC"/>
            <w:u w:val="single"/>
          </w:rPr>
          <w:t>Tooling Catalog</w:t>
        </w:r>
      </w:hyperlink>
      <w:r w:rsidRPr="00864164">
        <w:t xml:space="preserve">. </w:t>
      </w:r>
    </w:p>
  </w:footnote>
  <w:footnote w:id="8">
    <w:p w14:paraId="73D08FFB" w14:textId="77777777" w:rsidR="004259B3" w:rsidRPr="00864164" w:rsidRDefault="00CB1665" w:rsidP="00864164">
      <w:pPr>
        <w:pStyle w:val="FootnoteText"/>
      </w:pPr>
      <w:r w:rsidRPr="00864164">
        <w:rPr>
          <w:vertAlign w:val="superscript"/>
        </w:rPr>
        <w:footnoteRef/>
      </w:r>
      <w:r w:rsidRPr="00864164">
        <w:t xml:space="preserve"> CISA Open Working Group on SBOM Tooling and Implementation. </w:t>
      </w:r>
      <w:hyperlink r:id="rId10">
        <w:r w:rsidRPr="00864164">
          <w:rPr>
            <w:color w:val="1155CC"/>
            <w:u w:val="single"/>
          </w:rPr>
          <w:t>Types of Software Bill of Materials</w:t>
        </w:r>
      </w:hyperlink>
      <w:r w:rsidRPr="00864164">
        <w:t>. April 21, 2023.</w:t>
      </w:r>
    </w:p>
  </w:footnote>
  <w:footnote w:id="9">
    <w:p w14:paraId="73D08FFC" w14:textId="0FCC0105" w:rsidR="004259B3" w:rsidRPr="00864164" w:rsidRDefault="00CB1665" w:rsidP="00864164">
      <w:pPr>
        <w:pStyle w:val="FootnoteText"/>
      </w:pPr>
      <w:r w:rsidRPr="00864164">
        <w:rPr>
          <w:vertAlign w:val="superscript"/>
        </w:rPr>
        <w:footnoteRef/>
      </w:r>
      <w:r w:rsidRPr="00864164">
        <w:t xml:space="preserve"> Germany Office of Information Security (BSI). </w:t>
      </w:r>
      <w:hyperlink r:id="rId11">
        <w:r w:rsidRPr="00864164">
          <w:rPr>
            <w:color w:val="1155CC"/>
            <w:u w:val="single"/>
          </w:rPr>
          <w:t>Technical Guideline TR-03183: Cyber Resilience Requirements for Manufacturers and Products, Part 2: Software Bill of Materials (SBOM)</w:t>
        </w:r>
      </w:hyperlink>
      <w:r w:rsidRPr="00864164">
        <w:t>. September 20, 2024</w:t>
      </w:r>
      <w:r w:rsidR="008A79C1">
        <w:t>.</w:t>
      </w:r>
    </w:p>
  </w:footnote>
  <w:footnote w:id="10">
    <w:p w14:paraId="73D08FFD" w14:textId="77777777" w:rsidR="004259B3" w:rsidRPr="00864164" w:rsidRDefault="00CB1665" w:rsidP="00864164">
      <w:pPr>
        <w:pStyle w:val="FootnoteText"/>
      </w:pPr>
      <w:r w:rsidRPr="00864164">
        <w:rPr>
          <w:vertAlign w:val="superscript"/>
        </w:rPr>
        <w:footnoteRef/>
      </w:r>
      <w:r w:rsidRPr="00864164">
        <w:t xml:space="preserve"> Office of Management and Budget.</w:t>
      </w:r>
      <w:hyperlink r:id="rId12">
        <w:r w:rsidRPr="00864164">
          <w:rPr>
            <w:color w:val="1155CC"/>
            <w:u w:val="single"/>
          </w:rPr>
          <w:t xml:space="preserve"> Enhancing the Security of the Software Supply Chain through Secure Software Development Practices (M-22-18)</w:t>
        </w:r>
      </w:hyperlink>
      <w:r w:rsidRPr="00864164">
        <w:t xml:space="preserve">. September 14, 2022; National Telecommunications and Information Administration. </w:t>
      </w:r>
      <w:hyperlink r:id="rId13">
        <w:r w:rsidRPr="00864164">
          <w:rPr>
            <w:color w:val="1155CC"/>
            <w:u w:val="single"/>
          </w:rPr>
          <w:t>Minimum Elements for a Software Bill of Materials (SBOM)</w:t>
        </w:r>
      </w:hyperlink>
      <w:r w:rsidRPr="00864164">
        <w:t>. July 12,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B36F5" w14:textId="45DC5672" w:rsidR="00640CF1" w:rsidRPr="008B56AE" w:rsidRDefault="00640CF1" w:rsidP="00240B37">
    <w:pPr>
      <w:pStyle w:val="Header"/>
      <w:ind w:left="7920"/>
      <w:rPr>
        <w:b/>
        <w:bCs/>
        <w:sz w:val="24"/>
        <w:szCs w:val="24"/>
        <w:lang w:val="en-US"/>
      </w:rPr>
    </w:pPr>
    <w:r w:rsidRPr="00240B37">
      <w:rPr>
        <w:b/>
        <w:bCs/>
        <w:sz w:val="24"/>
        <w:szCs w:val="24"/>
      </w:rPr>
      <w:ptab w:relativeTo="margin" w:alignment="center" w:leader="none"/>
    </w:r>
    <w:r w:rsidRPr="00240B37">
      <w:rPr>
        <w:b/>
        <w:bCs/>
        <w:color w:val="FFFFFF" w:themeColor="background1"/>
        <w:sz w:val="24"/>
        <w:szCs w:val="24"/>
      </w:rPr>
      <w:ptab w:relativeTo="margin" w:alignment="right" w:leader="none"/>
    </w:r>
    <w:proofErr w:type="gramStart"/>
    <w:r w:rsidR="18431C63" w:rsidRPr="00240B37">
      <w:rPr>
        <w:b/>
        <w:bCs/>
        <w:color w:val="FFFFFF" w:themeColor="background1"/>
        <w:sz w:val="24"/>
        <w:szCs w:val="24"/>
        <w:highlight w:val="black"/>
        <w:lang w:val="en-US"/>
      </w:rPr>
      <w:t>TLP:CLEAR</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116B10"/>
    <w:multiLevelType w:val="multilevel"/>
    <w:tmpl w:val="1598D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F136F4"/>
    <w:multiLevelType w:val="hybridMultilevel"/>
    <w:tmpl w:val="E416B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E54F2"/>
    <w:multiLevelType w:val="hybridMultilevel"/>
    <w:tmpl w:val="32820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6353D4"/>
    <w:multiLevelType w:val="hybridMultilevel"/>
    <w:tmpl w:val="4B04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1B6A3C"/>
    <w:multiLevelType w:val="multilevel"/>
    <w:tmpl w:val="B784D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9088457">
    <w:abstractNumId w:val="0"/>
  </w:num>
  <w:num w:numId="2" w16cid:durableId="831531409">
    <w:abstractNumId w:val="4"/>
  </w:num>
  <w:num w:numId="3" w16cid:durableId="1654673141">
    <w:abstractNumId w:val="2"/>
  </w:num>
  <w:num w:numId="4" w16cid:durableId="1558929519">
    <w:abstractNumId w:val="3"/>
  </w:num>
  <w:num w:numId="5" w16cid:durableId="134492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9B3"/>
    <w:rsid w:val="0002652F"/>
    <w:rsid w:val="00027EFF"/>
    <w:rsid w:val="00064225"/>
    <w:rsid w:val="00071DCF"/>
    <w:rsid w:val="00076E3C"/>
    <w:rsid w:val="000841EC"/>
    <w:rsid w:val="000B2509"/>
    <w:rsid w:val="000C2112"/>
    <w:rsid w:val="000F5600"/>
    <w:rsid w:val="000F7485"/>
    <w:rsid w:val="0010039B"/>
    <w:rsid w:val="00103806"/>
    <w:rsid w:val="00116DB2"/>
    <w:rsid w:val="00146D4D"/>
    <w:rsid w:val="00147CE8"/>
    <w:rsid w:val="00162506"/>
    <w:rsid w:val="001630A3"/>
    <w:rsid w:val="00163247"/>
    <w:rsid w:val="001714F4"/>
    <w:rsid w:val="001A65B7"/>
    <w:rsid w:val="001B1C22"/>
    <w:rsid w:val="001C4FB7"/>
    <w:rsid w:val="001C7072"/>
    <w:rsid w:val="001D0104"/>
    <w:rsid w:val="001E1C4B"/>
    <w:rsid w:val="001E2716"/>
    <w:rsid w:val="00203229"/>
    <w:rsid w:val="00240B37"/>
    <w:rsid w:val="0025753A"/>
    <w:rsid w:val="00276ACF"/>
    <w:rsid w:val="002E587F"/>
    <w:rsid w:val="0035282C"/>
    <w:rsid w:val="0035697F"/>
    <w:rsid w:val="0036270F"/>
    <w:rsid w:val="0037191C"/>
    <w:rsid w:val="00374142"/>
    <w:rsid w:val="00391833"/>
    <w:rsid w:val="003B2D5F"/>
    <w:rsid w:val="003C5FEF"/>
    <w:rsid w:val="003D5C0B"/>
    <w:rsid w:val="004101F3"/>
    <w:rsid w:val="00416303"/>
    <w:rsid w:val="004213D5"/>
    <w:rsid w:val="004259B3"/>
    <w:rsid w:val="00427537"/>
    <w:rsid w:val="0044219D"/>
    <w:rsid w:val="00443415"/>
    <w:rsid w:val="0044373C"/>
    <w:rsid w:val="0044479A"/>
    <w:rsid w:val="00464529"/>
    <w:rsid w:val="004834A1"/>
    <w:rsid w:val="004B1B7B"/>
    <w:rsid w:val="004B7ECB"/>
    <w:rsid w:val="004D1AE7"/>
    <w:rsid w:val="004E4E78"/>
    <w:rsid w:val="00500C44"/>
    <w:rsid w:val="005336E5"/>
    <w:rsid w:val="00551717"/>
    <w:rsid w:val="00553DF0"/>
    <w:rsid w:val="005714F2"/>
    <w:rsid w:val="00571DB7"/>
    <w:rsid w:val="005A0D30"/>
    <w:rsid w:val="005C4866"/>
    <w:rsid w:val="005D0BD6"/>
    <w:rsid w:val="005D367C"/>
    <w:rsid w:val="005E710D"/>
    <w:rsid w:val="005F5DD2"/>
    <w:rsid w:val="005F6A83"/>
    <w:rsid w:val="006068FF"/>
    <w:rsid w:val="00620D87"/>
    <w:rsid w:val="00640CF1"/>
    <w:rsid w:val="00645756"/>
    <w:rsid w:val="00654898"/>
    <w:rsid w:val="007533DA"/>
    <w:rsid w:val="007713F0"/>
    <w:rsid w:val="007B5200"/>
    <w:rsid w:val="007C13CC"/>
    <w:rsid w:val="007E111C"/>
    <w:rsid w:val="00813160"/>
    <w:rsid w:val="00822263"/>
    <w:rsid w:val="00822417"/>
    <w:rsid w:val="00825222"/>
    <w:rsid w:val="00842B38"/>
    <w:rsid w:val="008605A9"/>
    <w:rsid w:val="00864164"/>
    <w:rsid w:val="00873722"/>
    <w:rsid w:val="008773A3"/>
    <w:rsid w:val="00877E11"/>
    <w:rsid w:val="008A07EE"/>
    <w:rsid w:val="008A79C1"/>
    <w:rsid w:val="008B14A2"/>
    <w:rsid w:val="008B56AE"/>
    <w:rsid w:val="008C094E"/>
    <w:rsid w:val="008D0DEA"/>
    <w:rsid w:val="00904961"/>
    <w:rsid w:val="00904E68"/>
    <w:rsid w:val="0091138C"/>
    <w:rsid w:val="00921E48"/>
    <w:rsid w:val="00956DEF"/>
    <w:rsid w:val="00986B39"/>
    <w:rsid w:val="009922F1"/>
    <w:rsid w:val="009C7955"/>
    <w:rsid w:val="009E7D95"/>
    <w:rsid w:val="009F74C0"/>
    <w:rsid w:val="00A31E78"/>
    <w:rsid w:val="00A57C1D"/>
    <w:rsid w:val="00A76CE1"/>
    <w:rsid w:val="00AA0778"/>
    <w:rsid w:val="00AA63CA"/>
    <w:rsid w:val="00AC1964"/>
    <w:rsid w:val="00AC53D6"/>
    <w:rsid w:val="00AF2FE4"/>
    <w:rsid w:val="00B01C22"/>
    <w:rsid w:val="00B06941"/>
    <w:rsid w:val="00B14E5C"/>
    <w:rsid w:val="00B364A4"/>
    <w:rsid w:val="00B523CA"/>
    <w:rsid w:val="00B87932"/>
    <w:rsid w:val="00B94187"/>
    <w:rsid w:val="00BD486C"/>
    <w:rsid w:val="00BE5A1C"/>
    <w:rsid w:val="00C17146"/>
    <w:rsid w:val="00C35431"/>
    <w:rsid w:val="00C545EE"/>
    <w:rsid w:val="00C94431"/>
    <w:rsid w:val="00CA6BA0"/>
    <w:rsid w:val="00CB1665"/>
    <w:rsid w:val="00CD1971"/>
    <w:rsid w:val="00D1229F"/>
    <w:rsid w:val="00D4179D"/>
    <w:rsid w:val="00D500E0"/>
    <w:rsid w:val="00D90CDD"/>
    <w:rsid w:val="00DB3BAE"/>
    <w:rsid w:val="00DE1CBB"/>
    <w:rsid w:val="00DE750F"/>
    <w:rsid w:val="00E12C68"/>
    <w:rsid w:val="00E2069F"/>
    <w:rsid w:val="00E32FCB"/>
    <w:rsid w:val="00E671BC"/>
    <w:rsid w:val="00E916C0"/>
    <w:rsid w:val="00E97E4D"/>
    <w:rsid w:val="00EA6792"/>
    <w:rsid w:val="00EF5AEC"/>
    <w:rsid w:val="00F03784"/>
    <w:rsid w:val="00F14487"/>
    <w:rsid w:val="00F36B88"/>
    <w:rsid w:val="00F430DA"/>
    <w:rsid w:val="00F66488"/>
    <w:rsid w:val="00F70999"/>
    <w:rsid w:val="00FB1F32"/>
    <w:rsid w:val="00FB243D"/>
    <w:rsid w:val="00FC2D1E"/>
    <w:rsid w:val="00FE3ADA"/>
    <w:rsid w:val="00FF0521"/>
    <w:rsid w:val="00FF333B"/>
    <w:rsid w:val="01BBCEE2"/>
    <w:rsid w:val="079E914B"/>
    <w:rsid w:val="18431C63"/>
    <w:rsid w:val="1AB40F32"/>
    <w:rsid w:val="1AD237DE"/>
    <w:rsid w:val="1C6025B6"/>
    <w:rsid w:val="1F3B0527"/>
    <w:rsid w:val="28E96BAD"/>
    <w:rsid w:val="317032E8"/>
    <w:rsid w:val="36B5E0FF"/>
    <w:rsid w:val="3C043367"/>
    <w:rsid w:val="3C160BD8"/>
    <w:rsid w:val="3E2513D0"/>
    <w:rsid w:val="4191FE72"/>
    <w:rsid w:val="4735FA90"/>
    <w:rsid w:val="49581728"/>
    <w:rsid w:val="4ACF8678"/>
    <w:rsid w:val="4C69A029"/>
    <w:rsid w:val="4CEFC72B"/>
    <w:rsid w:val="4D3EF8EA"/>
    <w:rsid w:val="4E56795E"/>
    <w:rsid w:val="4EE445BE"/>
    <w:rsid w:val="5507839F"/>
    <w:rsid w:val="5ACFFF98"/>
    <w:rsid w:val="5F43FDB7"/>
    <w:rsid w:val="602027B2"/>
    <w:rsid w:val="65983689"/>
    <w:rsid w:val="66DD2ABC"/>
    <w:rsid w:val="673D11C7"/>
    <w:rsid w:val="690B3B76"/>
    <w:rsid w:val="6A72B923"/>
    <w:rsid w:val="6F695A60"/>
    <w:rsid w:val="71A289CD"/>
    <w:rsid w:val="7527426A"/>
    <w:rsid w:val="77C659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08F2B"/>
  <w15:docId w15:val="{E7780947-56EE-4D05-83FE-BF8BF1AAF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33B"/>
    <w:pPr>
      <w:spacing w:before="120" w:after="120"/>
    </w:pPr>
  </w:style>
  <w:style w:type="paragraph" w:styleId="Heading1">
    <w:name w:val="heading 1"/>
    <w:basedOn w:val="Normal"/>
    <w:next w:val="Normal"/>
    <w:uiPriority w:val="9"/>
    <w:qFormat/>
    <w:pPr>
      <w:keepNext/>
      <w:keepLines/>
      <w:spacing w:before="400"/>
      <w:outlineLvl w:val="0"/>
    </w:pPr>
    <w:rPr>
      <w:sz w:val="40"/>
      <w:szCs w:val="40"/>
    </w:rPr>
  </w:style>
  <w:style w:type="paragraph" w:styleId="Heading2">
    <w:name w:val="heading 2"/>
    <w:basedOn w:val="Normal"/>
    <w:next w:val="Normal"/>
    <w:uiPriority w:val="9"/>
    <w:unhideWhenUsed/>
    <w:qFormat/>
    <w:pPr>
      <w:keepNext/>
      <w:keepLines/>
      <w:spacing w:before="36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FF333B"/>
    <w:pPr>
      <w:spacing w:line="240" w:lineRule="auto"/>
    </w:pPr>
  </w:style>
  <w:style w:type="paragraph" w:styleId="ListParagraph">
    <w:name w:val="List Paragraph"/>
    <w:basedOn w:val="Normal"/>
    <w:uiPriority w:val="34"/>
    <w:qFormat/>
    <w:rsid w:val="00071DCF"/>
    <w:pPr>
      <w:ind w:left="720"/>
      <w:contextualSpacing/>
    </w:pPr>
  </w:style>
  <w:style w:type="paragraph" w:styleId="Caption">
    <w:name w:val="caption"/>
    <w:basedOn w:val="Normal"/>
    <w:next w:val="Normal"/>
    <w:uiPriority w:val="35"/>
    <w:unhideWhenUsed/>
    <w:qFormat/>
    <w:rsid w:val="007E111C"/>
    <w:pPr>
      <w:spacing w:before="0" w:after="200" w:line="240" w:lineRule="auto"/>
    </w:pPr>
    <w:rPr>
      <w:i/>
      <w:iCs/>
      <w:color w:val="1F497D" w:themeColor="text2"/>
      <w:sz w:val="18"/>
      <w:szCs w:val="18"/>
    </w:rPr>
  </w:style>
  <w:style w:type="paragraph" w:styleId="FootnoteText">
    <w:name w:val="footnote text"/>
    <w:basedOn w:val="Normal"/>
    <w:link w:val="FootnoteTextChar"/>
    <w:uiPriority w:val="99"/>
    <w:unhideWhenUsed/>
    <w:rsid w:val="009F74C0"/>
    <w:pPr>
      <w:spacing w:before="0" w:after="0" w:line="240" w:lineRule="auto"/>
    </w:pPr>
    <w:rPr>
      <w:sz w:val="20"/>
      <w:szCs w:val="20"/>
    </w:rPr>
  </w:style>
  <w:style w:type="character" w:customStyle="1" w:styleId="FootnoteTextChar">
    <w:name w:val="Footnote Text Char"/>
    <w:basedOn w:val="DefaultParagraphFont"/>
    <w:link w:val="FootnoteText"/>
    <w:uiPriority w:val="99"/>
    <w:rsid w:val="009F74C0"/>
    <w:rPr>
      <w:sz w:val="20"/>
      <w:szCs w:val="20"/>
    </w:rPr>
  </w:style>
  <w:style w:type="character" w:styleId="Hyperlink">
    <w:name w:val="Hyperlink"/>
    <w:basedOn w:val="DefaultParagraphFont"/>
    <w:uiPriority w:val="99"/>
    <w:unhideWhenUsed/>
    <w:rsid w:val="009F74C0"/>
    <w:rPr>
      <w:color w:val="0000FF" w:themeColor="hyperlink"/>
      <w:u w:val="single"/>
    </w:rPr>
  </w:style>
  <w:style w:type="character" w:styleId="UnresolvedMention">
    <w:name w:val="Unresolved Mention"/>
    <w:basedOn w:val="DefaultParagraphFont"/>
    <w:uiPriority w:val="99"/>
    <w:semiHidden/>
    <w:unhideWhenUsed/>
    <w:rsid w:val="009F74C0"/>
    <w:rPr>
      <w:color w:val="605E5C"/>
      <w:shd w:val="clear" w:color="auto" w:fill="E1DFDD"/>
    </w:rPr>
  </w:style>
  <w:style w:type="character" w:styleId="SmartLink">
    <w:name w:val="Smart Link"/>
    <w:basedOn w:val="DefaultParagraphFont"/>
    <w:uiPriority w:val="99"/>
    <w:unhideWhenUsed/>
    <w:rsid w:val="009F74C0"/>
    <w:rPr>
      <w:color w:val="0000FF"/>
      <w:u w:val="single"/>
      <w:shd w:val="clear" w:color="auto" w:fill="F3F2F1"/>
    </w:rPr>
  </w:style>
  <w:style w:type="character" w:styleId="FollowedHyperlink">
    <w:name w:val="FollowedHyperlink"/>
    <w:basedOn w:val="DefaultParagraphFont"/>
    <w:uiPriority w:val="99"/>
    <w:semiHidden/>
    <w:unhideWhenUsed/>
    <w:rsid w:val="00864164"/>
    <w:rPr>
      <w:color w:val="800080" w:themeColor="followedHyperlink"/>
      <w:u w:val="single"/>
    </w:rPr>
  </w:style>
  <w:style w:type="character" w:styleId="FootnoteReference">
    <w:name w:val="footnote reference"/>
    <w:basedOn w:val="DefaultParagraphFont"/>
    <w:uiPriority w:val="99"/>
    <w:semiHidden/>
    <w:unhideWhenUsed/>
    <w:rsid w:val="000F7485"/>
    <w:rPr>
      <w:vertAlign w:val="superscript"/>
    </w:rPr>
  </w:style>
  <w:style w:type="paragraph" w:styleId="Revision">
    <w:name w:val="Revision"/>
    <w:hidden/>
    <w:uiPriority w:val="99"/>
    <w:semiHidden/>
    <w:rsid w:val="00163247"/>
    <w:pPr>
      <w:spacing w:line="240" w:lineRule="auto"/>
    </w:pPr>
  </w:style>
  <w:style w:type="character" w:styleId="CommentReference">
    <w:name w:val="annotation reference"/>
    <w:basedOn w:val="DefaultParagraphFont"/>
    <w:uiPriority w:val="99"/>
    <w:semiHidden/>
    <w:unhideWhenUsed/>
    <w:rsid w:val="00163247"/>
    <w:rPr>
      <w:sz w:val="16"/>
      <w:szCs w:val="16"/>
    </w:rPr>
  </w:style>
  <w:style w:type="paragraph" w:styleId="CommentText">
    <w:name w:val="annotation text"/>
    <w:basedOn w:val="Normal"/>
    <w:link w:val="CommentTextChar"/>
    <w:uiPriority w:val="99"/>
    <w:unhideWhenUsed/>
    <w:rsid w:val="00163247"/>
    <w:pPr>
      <w:spacing w:line="240" w:lineRule="auto"/>
    </w:pPr>
    <w:rPr>
      <w:sz w:val="20"/>
      <w:szCs w:val="20"/>
    </w:rPr>
  </w:style>
  <w:style w:type="character" w:customStyle="1" w:styleId="CommentTextChar">
    <w:name w:val="Comment Text Char"/>
    <w:basedOn w:val="DefaultParagraphFont"/>
    <w:link w:val="CommentText"/>
    <w:uiPriority w:val="99"/>
    <w:rsid w:val="00163247"/>
    <w:rPr>
      <w:sz w:val="20"/>
      <w:szCs w:val="20"/>
    </w:rPr>
  </w:style>
  <w:style w:type="paragraph" w:styleId="CommentSubject">
    <w:name w:val="annotation subject"/>
    <w:basedOn w:val="CommentText"/>
    <w:next w:val="CommentText"/>
    <w:link w:val="CommentSubjectChar"/>
    <w:uiPriority w:val="99"/>
    <w:semiHidden/>
    <w:unhideWhenUsed/>
    <w:rsid w:val="00163247"/>
    <w:rPr>
      <w:b/>
      <w:bCs/>
    </w:rPr>
  </w:style>
  <w:style w:type="character" w:customStyle="1" w:styleId="CommentSubjectChar">
    <w:name w:val="Comment Subject Char"/>
    <w:basedOn w:val="CommentTextChar"/>
    <w:link w:val="CommentSubject"/>
    <w:uiPriority w:val="99"/>
    <w:semiHidden/>
    <w:rsid w:val="00163247"/>
    <w:rPr>
      <w:b/>
      <w:bCs/>
      <w:sz w:val="20"/>
      <w:szCs w:val="20"/>
    </w:rPr>
  </w:style>
  <w:style w:type="paragraph" w:styleId="Header">
    <w:name w:val="header"/>
    <w:basedOn w:val="Normal"/>
    <w:link w:val="HeaderChar"/>
    <w:uiPriority w:val="99"/>
    <w:unhideWhenUsed/>
    <w:rsid w:val="00640CF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40CF1"/>
  </w:style>
  <w:style w:type="paragraph" w:styleId="Footer">
    <w:name w:val="footer"/>
    <w:basedOn w:val="Normal"/>
    <w:link w:val="FooterChar"/>
    <w:uiPriority w:val="99"/>
    <w:unhideWhenUsed/>
    <w:rsid w:val="00640CF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40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yclonedx.org/tool-center/" TargetMode="External"/><Relationship Id="rId13" Type="http://schemas.openxmlformats.org/officeDocument/2006/relationships/hyperlink" Target="https://www.ntia.doc.gov/files/ntia/publications/sbom_minimum_elements_report.pdf" TargetMode="External"/><Relationship Id="rId3" Type="http://schemas.openxmlformats.org/officeDocument/2006/relationships/hyperlink" Target="https://www.ntia.gov/files/ntia/publications/ntia_sbom_use_cases_roles_benefits-nov2019.pdf" TargetMode="External"/><Relationship Id="rId7" Type="http://schemas.openxmlformats.org/officeDocument/2006/relationships/hyperlink" Target="https://spdx.dev/use/spdx-tools/" TargetMode="External"/><Relationship Id="rId12" Type="http://schemas.openxmlformats.org/officeDocument/2006/relationships/hyperlink" Target="https://www.whitehouse.gov/wp-content/uploads/2022/09/M-22-18.pdf" TargetMode="External"/><Relationship Id="rId2" Type="http://schemas.openxmlformats.org/officeDocument/2006/relationships/hyperlink" Target="file:///C:/Users/MEGHAN.SHOWALTER/Downloads/Outlining%20Software%20Bill%20of%20Materials%20(SBOM)%20Tool%20Attributes" TargetMode="External"/><Relationship Id="rId1" Type="http://schemas.openxmlformats.org/officeDocument/2006/relationships/hyperlink" Target="https://www.cisa.gov/sites/default/files/2024-01/SBOM-Community-Legal-Explanation_508c.pdf" TargetMode="External"/><Relationship Id="rId6" Type="http://schemas.openxmlformats.org/officeDocument/2006/relationships/hyperlink" Target="https://www.cisa.gov/sites/default/files/2024-10/SBOM%20Framing%20Software%20Component%20Transparency%202024.pdf" TargetMode="External"/><Relationship Id="rId11" Type="http://schemas.openxmlformats.org/officeDocument/2006/relationships/hyperlink" Target="https://www.bsi.bund.de/EN/Themen/Unternehmen-und-Organisationen/Standards-und-Zertifizierung/Technische-Richtlinien/TR-nach-Thema-sortiert/tr03183/TR-03183_node.html" TargetMode="External"/><Relationship Id="rId5" Type="http://schemas.openxmlformats.org/officeDocument/2006/relationships/hyperlink" Target="https://www.ntia.doc.gov/files/ntia/publications/sbom_minimum_elements_report.pdf" TargetMode="External"/><Relationship Id="rId10" Type="http://schemas.openxmlformats.org/officeDocument/2006/relationships/hyperlink" Target="https://www.cisa.gov/resources-tools/resources/types-software-bill-materials-sbom" TargetMode="External"/><Relationship Id="rId4" Type="http://schemas.openxmlformats.org/officeDocument/2006/relationships/hyperlink" Target="https://www.cisa.gov/sites/default/files/2024-10/SBOM%20Framing%20Software%20Component%20Transparency%202024.pdf" TargetMode="External"/><Relationship Id="rId9" Type="http://schemas.openxmlformats.org/officeDocument/2006/relationships/hyperlink" Target="https://sbom-catalog.openssf.org/cata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tyleName="APA" SelectedStyle="/APASixthEditionOfficeOnline.xsl" Version="6">
  <b:Source>
    <b:Tag>source1</b:Tag>
    <b:SourceType>Book</b:SourceType>
    <b:URL>https://spdx.dev/use/tools/</b:URL>
    <b:Gdcea>{"AccessedType":"Website"}</b:Gdcea>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224F7984420AB848BD2DDBB7135D5126" ma:contentTypeVersion="15" ma:contentTypeDescription="Create a new document." ma:contentTypeScope="" ma:versionID="8d4a5c6af9ec8ddf5c87552717d7c382">
  <xsd:schema xmlns:xsd="http://www.w3.org/2001/XMLSchema" xmlns:xs="http://www.w3.org/2001/XMLSchema" xmlns:p="http://schemas.microsoft.com/office/2006/metadata/properties" xmlns:ns2="b8ebcf4e-989f-40ba-9017-c4a547e4157c" xmlns:ns3="370e2642-117d-4efb-8a2f-5822638e8a97" targetNamespace="http://schemas.microsoft.com/office/2006/metadata/properties" ma:root="true" ma:fieldsID="c641bff4bc909312302892a6253083eb" ns2:_="" ns3:_="">
    <xsd:import namespace="b8ebcf4e-989f-40ba-9017-c4a547e4157c"/>
    <xsd:import namespace="370e2642-117d-4efb-8a2f-5822638e8a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ebcf4e-989f-40ba-9017-c4a547e41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9b6b14-b2e9-4229-8a92-3cede8e5973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e2642-117d-4efb-8a2f-5822638e8a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77f285-c1b1-41b3-b3bb-51886f8a494b}" ma:internalName="TaxCatchAll" ma:showField="CatchAllData" ma:web="370e2642-117d-4efb-8a2f-5822638e8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70e2642-117d-4efb-8a2f-5822638e8a97" xsi:nil="true"/>
    <lcf76f155ced4ddcb4097134ff3c332f xmlns="b8ebcf4e-989f-40ba-9017-c4a547e415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customXml/itemProps2.xml><?xml version="1.0" encoding="utf-8"?>
<ds:datastoreItem xmlns:ds="http://schemas.openxmlformats.org/officeDocument/2006/customXml" ds:itemID="{1744FF88-00AB-4829-B0D8-3AAFA5C315CD}"/>
</file>

<file path=customXml/itemProps3.xml><?xml version="1.0" encoding="utf-8"?>
<ds:datastoreItem xmlns:ds="http://schemas.openxmlformats.org/officeDocument/2006/customXml" ds:itemID="{95B7F524-7E9E-4CF9-933E-7C49A4818DB6}">
  <ds:schemaRefs>
    <ds:schemaRef ds:uri="http://schemas.microsoft.com/sharepoint/v3/contenttype/forms"/>
  </ds:schemaRefs>
</ds:datastoreItem>
</file>

<file path=customXml/itemProps4.xml><?xml version="1.0" encoding="utf-8"?>
<ds:datastoreItem xmlns:ds="http://schemas.openxmlformats.org/officeDocument/2006/customXml" ds:itemID="{39BCA812-26A6-4693-B094-917ED1CEB0A6}">
  <ds:schemaRefs>
    <ds:schemaRef ds:uri="http://schemas.microsoft.com/office/2006/metadata/properties"/>
    <ds:schemaRef ds:uri="http://schemas.microsoft.com/office/infopath/2007/PartnerControls"/>
    <ds:schemaRef ds:uri="61f38221-ae3f-442a-af6a-ff86b58c22e7"/>
    <ds:schemaRef ds:uri="ccc72c0b-5217-4271-8766-73b63da215bf"/>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2131</Words>
  <Characters>12150</Characters>
  <Application>Microsoft Office Word</Application>
  <DocSecurity>0</DocSecurity>
  <Lines>101</Lines>
  <Paragraphs>28</Paragraphs>
  <ScaleCrop>false</ScaleCrop>
  <Company/>
  <LinksUpToDate>false</LinksUpToDate>
  <CharactersWithSpaces>14253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SHOWALTER, MEGHAN (CTR)</dc:creator>
  <cp:lastModifiedBy>Ontiveros, Victoria</cp:lastModifiedBy>
  <cp:revision>32</cp:revision>
  <dcterms:created xsi:type="dcterms:W3CDTF">2024-12-31T21:09:00Z</dcterms:created>
  <dcterms:modified xsi:type="dcterms:W3CDTF">2024-12-31T21:39:00Z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0x010100224F7984420AB848BD2DDBB7135D5126</vt:lpwstr>
  </property>
  <property fmtid="{D5CDD505-2E9C-101B-9397-08002B2CF9AE}" pid="3" name="MediaServiceImageTags">
    <vt:lpwstr/>
  </property>
  <property fmtid="{D5CDD505-2E9C-101B-9397-08002B2CF9AE}" pid="4" name="MSIP_Label_a2eef23d-2e95-4428-9a3c-2526d95b164a_Enabled">
    <vt:lpwstr>true</vt:lpwstr>
  </property>
  <property fmtid="{D5CDD505-2E9C-101B-9397-08002B2CF9AE}" pid="5" name="MSIP_Label_a2eef23d-2e95-4428-9a3c-2526d95b164a_SetDate">
    <vt:lpwstr>2024-12-31T21:09:14Z</vt:lpwstr>
  </property>
  <property fmtid="{D5CDD505-2E9C-101B-9397-08002B2CF9AE}" pid="6" name="MSIP_Label_a2eef23d-2e95-4428-9a3c-2526d95b164a_Method">
    <vt:lpwstr>Privileged</vt:lpwstr>
  </property>
  <property fmtid="{D5CDD505-2E9C-101B-9397-08002B2CF9AE}" pid="7" name="MSIP_Label_a2eef23d-2e95-4428-9a3c-2526d95b164a_Name">
    <vt:lpwstr>For Official Use Only (FOUO)</vt:lpwstr>
  </property>
  <property fmtid="{D5CDD505-2E9C-101B-9397-08002B2CF9AE}" pid="8" name="MSIP_Label_a2eef23d-2e95-4428-9a3c-2526d95b164a_SiteId">
    <vt:lpwstr>3ccde76c-946d-4a12-bb7a-fc9d0842354a</vt:lpwstr>
  </property>
  <property fmtid="{D5CDD505-2E9C-101B-9397-08002B2CF9AE}" pid="9" name="MSIP_Label_a2eef23d-2e95-4428-9a3c-2526d95b164a_ActionId">
    <vt:lpwstr>8214c26c-1869-4b1a-9c1b-7293a3e6534c</vt:lpwstr>
  </property>
  <property fmtid="{D5CDD505-2E9C-101B-9397-08002B2CF9AE}" pid="10" name="MSIP_Label_a2eef23d-2e95-4428-9a3c-2526d95b164a_ContentBits">
    <vt:lpwstr>0</vt:lpwstr>
  </property>
</Properties>
</file>